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8B595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32"/>
          <w:szCs w:val="32"/>
        </w:rPr>
        <w:t>关于组织申报 2027 年度广东省外国专家项目的通知</w:t>
      </w:r>
    </w:p>
    <w:p w14:paraId="0522E2D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4C14DBB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各学院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及老师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：</w:t>
      </w:r>
    </w:p>
    <w:p w14:paraId="17E0DF3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根据广东省科技厅《关于组织开展 2027 年度广东省外国专家项目申报工作的通知》（粤科函资字〔2026〕539 号）要求，现将校内申报有关事项通知如下：</w:t>
      </w:r>
    </w:p>
    <w:p w14:paraId="115F0A6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1F2329"/>
          <w:sz w:val="24"/>
          <w:szCs w:val="24"/>
        </w:rPr>
      </w:pPr>
      <w:r>
        <w:rPr>
          <w:b w:val="0"/>
          <w:bCs w:val="0"/>
          <w:color w:val="1F2329"/>
          <w:sz w:val="24"/>
          <w:szCs w:val="24"/>
        </w:rPr>
        <w:t>一、项目专题与支持领域</w:t>
      </w:r>
    </w:p>
    <w:p w14:paraId="2C50565C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高端外国专家专题</w:t>
      </w:r>
      <w:r>
        <w:rPr>
          <w:b w:val="0"/>
          <w:bCs w:val="0"/>
          <w:color w:val="1F2329"/>
          <w:sz w:val="24"/>
          <w:szCs w:val="24"/>
        </w:rPr>
        <w:t>：资助</w:t>
      </w:r>
      <w:r>
        <w:rPr>
          <w:rStyle w:val="6"/>
          <w:b w:val="0"/>
          <w:bCs w:val="0"/>
          <w:color w:val="1F2329"/>
          <w:sz w:val="24"/>
          <w:szCs w:val="24"/>
        </w:rPr>
        <w:t>15 万元 / 项</w:t>
      </w:r>
      <w:r>
        <w:rPr>
          <w:b w:val="0"/>
          <w:bCs w:val="0"/>
          <w:color w:val="1F2329"/>
          <w:sz w:val="24"/>
          <w:szCs w:val="24"/>
        </w:rPr>
        <w:t>（后补助），支持国际一流专家开展前沿探索、技术攻关、人才培养等。</w:t>
      </w:r>
    </w:p>
    <w:p w14:paraId="7C031232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外国青年人才专题</w:t>
      </w:r>
      <w:r>
        <w:rPr>
          <w:b w:val="0"/>
          <w:bCs w:val="0"/>
          <w:color w:val="1F2329"/>
          <w:sz w:val="24"/>
          <w:szCs w:val="24"/>
        </w:rPr>
        <w:t>：资助</w:t>
      </w:r>
      <w:r>
        <w:rPr>
          <w:rStyle w:val="6"/>
          <w:b w:val="0"/>
          <w:bCs w:val="0"/>
          <w:color w:val="1F2329"/>
          <w:sz w:val="24"/>
          <w:szCs w:val="24"/>
        </w:rPr>
        <w:t>10 万元 / 项</w:t>
      </w:r>
      <w:r>
        <w:rPr>
          <w:b w:val="0"/>
          <w:bCs w:val="0"/>
          <w:color w:val="1F2329"/>
          <w:sz w:val="24"/>
          <w:szCs w:val="24"/>
        </w:rPr>
        <w:t>（后补助），支持 45 周岁以下、境外博士的青年人才开展科研合作。</w:t>
      </w:r>
    </w:p>
    <w:p w14:paraId="46039799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优先领域</w:t>
      </w:r>
      <w:r>
        <w:rPr>
          <w:b w:val="0"/>
          <w:bCs w:val="0"/>
          <w:color w:val="1F2329"/>
          <w:sz w:val="24"/>
          <w:szCs w:val="24"/>
        </w:rPr>
        <w:t>：人工智能、集成电路、新能源、新材料、量子科技、脑科学与脑机接口等新兴 / 未来产业。</w:t>
      </w:r>
    </w:p>
    <w:p w14:paraId="3B14D4F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1F2329"/>
          <w:sz w:val="24"/>
          <w:szCs w:val="24"/>
        </w:rPr>
      </w:pPr>
      <w:r>
        <w:rPr>
          <w:b w:val="0"/>
          <w:bCs w:val="0"/>
          <w:color w:val="1F2329"/>
          <w:sz w:val="24"/>
          <w:szCs w:val="24"/>
        </w:rPr>
        <w:t>二、核心申报要点</w:t>
      </w:r>
    </w:p>
    <w:p w14:paraId="3C42FD75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申报单位</w:t>
      </w:r>
      <w:r>
        <w:rPr>
          <w:b w:val="0"/>
          <w:bCs w:val="0"/>
          <w:color w:val="1F2329"/>
          <w:sz w:val="24"/>
          <w:szCs w:val="24"/>
        </w:rPr>
        <w:t>：我校为省内注册满 2 年独立法人，</w:t>
      </w:r>
      <w:r>
        <w:rPr>
          <w:rStyle w:val="6"/>
          <w:b w:val="0"/>
          <w:bCs w:val="0"/>
          <w:color w:val="1F2329"/>
          <w:sz w:val="24"/>
          <w:szCs w:val="24"/>
        </w:rPr>
        <w:t>限报 15 项</w:t>
      </w:r>
      <w:r>
        <w:rPr>
          <w:b w:val="0"/>
          <w:bCs w:val="0"/>
          <w:color w:val="1F2329"/>
          <w:sz w:val="24"/>
          <w:szCs w:val="24"/>
        </w:rPr>
        <w:t>。</w:t>
      </w:r>
    </w:p>
    <w:p w14:paraId="4D1F339B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负责人要求</w:t>
      </w:r>
      <w:r>
        <w:rPr>
          <w:b w:val="0"/>
          <w:bCs w:val="0"/>
          <w:color w:val="1F2329"/>
          <w:sz w:val="24"/>
          <w:szCs w:val="24"/>
        </w:rPr>
        <w:t>：校内全职在岗人员，</w:t>
      </w:r>
      <w:r>
        <w:rPr>
          <w:rStyle w:val="6"/>
          <w:b w:val="0"/>
          <w:bCs w:val="0"/>
          <w:color w:val="1F2329"/>
          <w:sz w:val="24"/>
          <w:szCs w:val="24"/>
        </w:rPr>
        <w:t>每人限报 1 项</w:t>
      </w:r>
      <w:r>
        <w:rPr>
          <w:b w:val="0"/>
          <w:bCs w:val="0"/>
          <w:color w:val="1F2329"/>
          <w:sz w:val="24"/>
          <w:szCs w:val="24"/>
        </w:rPr>
        <w:t>；鼓励外国专家本人担任负责人。</w:t>
      </w:r>
    </w:p>
    <w:p w14:paraId="1B6EF1ED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外国专家条件</w:t>
      </w:r>
    </w:p>
    <w:p w14:paraId="305E3E6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高端专家</w:t>
      </w:r>
      <w:r>
        <w:rPr>
          <w:b w:val="0"/>
          <w:bCs w:val="0"/>
          <w:color w:val="1F2329"/>
          <w:sz w:val="24"/>
          <w:szCs w:val="24"/>
        </w:rPr>
        <w:t>：外籍；具备国际奖项 / 院士头衔、境外副高及以上职称、知名企业高管 / 研发负责人；</w:t>
      </w:r>
      <w:r>
        <w:rPr>
          <w:rStyle w:val="6"/>
          <w:b w:val="0"/>
          <w:bCs w:val="0"/>
          <w:color w:val="1F2329"/>
          <w:sz w:val="24"/>
          <w:szCs w:val="24"/>
        </w:rPr>
        <w:t>2025.6.1—2026.5.31</w:t>
      </w:r>
      <w:r>
        <w:rPr>
          <w:b w:val="0"/>
          <w:bCs w:val="0"/>
          <w:color w:val="1F2329"/>
          <w:sz w:val="24"/>
          <w:szCs w:val="24"/>
        </w:rPr>
        <w:t>在粤累计工作≥30 天（不含远程）。</w:t>
      </w:r>
    </w:p>
    <w:p w14:paraId="67A3639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青年人才</w:t>
      </w:r>
      <w:r>
        <w:rPr>
          <w:b w:val="0"/>
          <w:bCs w:val="0"/>
          <w:color w:val="1F2329"/>
          <w:sz w:val="24"/>
          <w:szCs w:val="24"/>
        </w:rPr>
        <w:t>：外籍、≤45 周岁、境外博士；同期在粤工作≥90 天（不含远程）。</w:t>
      </w:r>
    </w:p>
    <w:p w14:paraId="766ACC3A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申报限制</w:t>
      </w:r>
      <w:r>
        <w:rPr>
          <w:b w:val="0"/>
          <w:bCs w:val="0"/>
          <w:color w:val="1F2329"/>
          <w:sz w:val="24"/>
          <w:szCs w:val="24"/>
        </w:rPr>
        <w:t>：每位外国专家</w:t>
      </w:r>
      <w:r>
        <w:rPr>
          <w:rStyle w:val="6"/>
          <w:b w:val="0"/>
          <w:bCs w:val="0"/>
          <w:color w:val="1F2329"/>
          <w:sz w:val="24"/>
          <w:szCs w:val="24"/>
        </w:rPr>
        <w:t>限报 1 项</w:t>
      </w:r>
      <w:r>
        <w:rPr>
          <w:b w:val="0"/>
          <w:bCs w:val="0"/>
          <w:color w:val="1F2329"/>
          <w:sz w:val="24"/>
          <w:szCs w:val="24"/>
        </w:rPr>
        <w:t>；专家无在执行国家外专项目、未获 2025-2026 海外名师资助；负责人无科研失信记录。</w:t>
      </w:r>
    </w:p>
    <w:p w14:paraId="114C0E3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b w:val="0"/>
          <w:bCs w:val="0"/>
          <w:color w:val="1F2329"/>
          <w:sz w:val="24"/>
          <w:szCs w:val="24"/>
        </w:rPr>
      </w:pPr>
      <w:r>
        <w:rPr>
          <w:b w:val="0"/>
          <w:bCs w:val="0"/>
          <w:color w:val="1F2329"/>
          <w:sz w:val="24"/>
          <w:szCs w:val="24"/>
        </w:rPr>
        <w:t>三、时间安排</w:t>
      </w:r>
    </w:p>
    <w:p w14:paraId="67CAB7D9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校内材料提交截止</w:t>
      </w:r>
      <w:r>
        <w:rPr>
          <w:b w:val="0"/>
          <w:bCs w:val="0"/>
          <w:color w:val="1F2329"/>
          <w:sz w:val="24"/>
          <w:szCs w:val="24"/>
        </w:rPr>
        <w:t>：</w:t>
      </w:r>
      <w:r>
        <w:rPr>
          <w:rStyle w:val="6"/>
          <w:b w:val="0"/>
          <w:bCs w:val="0"/>
          <w:color w:val="1F2329"/>
          <w:sz w:val="24"/>
          <w:szCs w:val="24"/>
        </w:rPr>
        <w:t xml:space="preserve">2026 年 </w:t>
      </w:r>
      <w:r>
        <w:rPr>
          <w:rStyle w:val="6"/>
          <w:rFonts w:hint="eastAsia"/>
          <w:b w:val="0"/>
          <w:bCs w:val="0"/>
          <w:color w:val="1F2329"/>
          <w:sz w:val="24"/>
          <w:szCs w:val="24"/>
          <w:lang w:val="en-US" w:eastAsia="zh-CN"/>
        </w:rPr>
        <w:t>6</w:t>
      </w:r>
      <w:r>
        <w:rPr>
          <w:rStyle w:val="6"/>
          <w:b w:val="0"/>
          <w:bCs w:val="0"/>
          <w:color w:val="1F2329"/>
          <w:sz w:val="24"/>
          <w:szCs w:val="24"/>
        </w:rPr>
        <w:t xml:space="preserve"> 月 </w:t>
      </w:r>
      <w:r>
        <w:rPr>
          <w:rStyle w:val="6"/>
          <w:rFonts w:hint="eastAsia"/>
          <w:b w:val="0"/>
          <w:bCs w:val="0"/>
          <w:color w:val="1F2329"/>
          <w:sz w:val="24"/>
          <w:szCs w:val="24"/>
          <w:lang w:val="en-US" w:eastAsia="zh-CN"/>
        </w:rPr>
        <w:t>2</w:t>
      </w:r>
      <w:r>
        <w:rPr>
          <w:rStyle w:val="6"/>
          <w:b w:val="0"/>
          <w:bCs w:val="0"/>
          <w:color w:val="1F2329"/>
          <w:sz w:val="24"/>
          <w:szCs w:val="24"/>
        </w:rPr>
        <w:t xml:space="preserve"> 日 17:00</w:t>
      </w:r>
    </w:p>
    <w:p w14:paraId="3EF7D6A6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省级网上申报</w:t>
      </w:r>
      <w:r>
        <w:rPr>
          <w:b w:val="0"/>
          <w:bCs w:val="0"/>
          <w:color w:val="1F2329"/>
          <w:sz w:val="24"/>
          <w:szCs w:val="24"/>
        </w:rPr>
        <w:t>：2026 年 5 月 6 日 —6 月 5 日 17:00。</w:t>
      </w:r>
    </w:p>
    <w:p w14:paraId="231D6112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主管部门审核截止</w:t>
      </w:r>
      <w:r>
        <w:rPr>
          <w:b w:val="0"/>
          <w:bCs w:val="0"/>
          <w:color w:val="1F2329"/>
          <w:sz w:val="24"/>
          <w:szCs w:val="24"/>
        </w:rPr>
        <w:t>：2026 年 6 月 12 日 17:00。</w:t>
      </w:r>
    </w:p>
    <w:p w14:paraId="4069824B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b w:val="0"/>
          <w:bCs w:val="0"/>
          <w:color w:val="1F2329"/>
          <w:sz w:val="24"/>
          <w:szCs w:val="24"/>
        </w:rPr>
      </w:pPr>
      <w:r>
        <w:rPr>
          <w:rStyle w:val="6"/>
          <w:b w:val="0"/>
          <w:bCs w:val="0"/>
          <w:color w:val="1F2329"/>
          <w:sz w:val="24"/>
          <w:szCs w:val="24"/>
        </w:rPr>
        <w:t>盖章材料上传截止</w:t>
      </w:r>
      <w:r>
        <w:rPr>
          <w:b w:val="0"/>
          <w:bCs w:val="0"/>
          <w:color w:val="1F2329"/>
          <w:sz w:val="24"/>
          <w:szCs w:val="24"/>
        </w:rPr>
        <w:t>：2026 年 6 月 18 日。</w:t>
      </w:r>
    </w:p>
    <w:p w14:paraId="21C9241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</w:rPr>
        <w:t>四、材料报送</w:t>
      </w:r>
    </w:p>
    <w:p w14:paraId="2BE6530F"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rPr>
          <w:color w:val="1F2329"/>
          <w:sz w:val="24"/>
          <w:szCs w:val="24"/>
        </w:rPr>
      </w:pPr>
      <w:r>
        <w:rPr>
          <w:rStyle w:val="6"/>
          <w:rFonts w:hint="eastAsia"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1.请登陆</w:t>
      </w:r>
      <w:r>
        <w:rPr>
          <w:rStyle w:val="6"/>
          <w:rFonts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广 东 省 科 技 业 务 管 理 阳 光 政 务 平 台 （</w:t>
      </w:r>
      <w:r>
        <w:rPr>
          <w:rStyle w:val="6"/>
          <w:rFonts w:hint="default"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http://pro.gdstc.gd.gov.cn/egrantweb</w:t>
      </w:r>
      <w:r>
        <w:rPr>
          <w:rStyle w:val="6"/>
          <w:rFonts w:hint="eastAsia"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，如无账号请联系徐智君</w:t>
      </w:r>
      <w:bookmarkStart w:id="0" w:name="_GoBack"/>
      <w:bookmarkEnd w:id="0"/>
      <w:r>
        <w:rPr>
          <w:rStyle w:val="6"/>
          <w:rFonts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）</w:t>
      </w:r>
      <w:r>
        <w:rPr>
          <w:rStyle w:val="6"/>
          <w:rFonts w:ascii="Times New Roman" w:hAnsi="Times New Roman" w:cs="Times New Roman"/>
          <w:b w:val="0"/>
          <w:bCs w:val="0"/>
          <w:color w:val="1F2329"/>
          <w:sz w:val="24"/>
          <w:szCs w:val="24"/>
        </w:rPr>
        <w:t>提交材料：项目申报书（电子版 + 签字盖章 PDF）、专家护照、学历 / 职称证明、出入境记录、工作时长佐证、绩效证明等。</w:t>
      </w:r>
      <w:r>
        <w:rPr>
          <w:rStyle w:val="6"/>
          <w:rFonts w:hint="eastAsia" w:ascii="Times New Roman" w:hAnsi="Times New Roman" w:cs="Times New Roman"/>
          <w:b w:val="0"/>
          <w:bCs w:val="0"/>
          <w:color w:val="1F2329"/>
          <w:sz w:val="24"/>
          <w:szCs w:val="24"/>
          <w:lang w:val="en-US" w:eastAsia="zh-CN"/>
        </w:rPr>
        <w:t>填报完毕后</w:t>
      </w:r>
      <w:r>
        <w:rPr>
          <w:rFonts w:hint="eastAsia"/>
          <w:color w:val="1F2329"/>
          <w:sz w:val="24"/>
          <w:szCs w:val="24"/>
          <w:lang w:val="en-US" w:eastAsia="zh-CN"/>
        </w:rPr>
        <w:t>钉钉通知科研处徐智君审核</w:t>
      </w:r>
      <w:r>
        <w:rPr>
          <w:color w:val="1F2329"/>
          <w:sz w:val="24"/>
          <w:szCs w:val="24"/>
        </w:rPr>
        <w:t>，</w:t>
      </w:r>
      <w:r>
        <w:rPr>
          <w:rFonts w:hint="eastAsia"/>
          <w:color w:val="1F2329"/>
          <w:sz w:val="24"/>
          <w:szCs w:val="24"/>
          <w:lang w:val="en-US" w:eastAsia="zh-CN"/>
        </w:rPr>
        <w:t>通过形式审查再导出申报材料打印由科研处统一盖章，再上传到申报系统。</w:t>
      </w:r>
    </w:p>
    <w:p w14:paraId="5A8FBF8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3692960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科研处</w:t>
      </w:r>
    </w:p>
    <w:p w14:paraId="39513BF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2026 年 5 月 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19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 日</w:t>
      </w:r>
    </w:p>
    <w:p w14:paraId="458CF8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DE5F8D"/>
    <w:multiLevelType w:val="multilevel"/>
    <w:tmpl w:val="9FDE5F8D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1">
    <w:nsid w:val="086FC11A"/>
    <w:multiLevelType w:val="multilevel"/>
    <w:tmpl w:val="086FC11A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2">
    <w:nsid w:val="7F9DFE15"/>
    <w:multiLevelType w:val="multilevel"/>
    <w:tmpl w:val="7F9DFE15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2927E2"/>
    <w:rsid w:val="25347DC1"/>
    <w:rsid w:val="2B1F098C"/>
    <w:rsid w:val="2F2927E2"/>
    <w:rsid w:val="31107375"/>
    <w:rsid w:val="5CB765FC"/>
    <w:rsid w:val="724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660</Words>
  <Characters>733</Characters>
  <Lines>0</Lines>
  <Paragraphs>0</Paragraphs>
  <TotalTime>10</TotalTime>
  <ScaleCrop>false</ScaleCrop>
  <LinksUpToDate>false</LinksUpToDate>
  <CharactersWithSpaces>806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2026-05-19T08:31:00Z</dcterms:created>
  <dc:creator>Administrator</dc:creator>
  <cp:lastModifiedBy>Administrator</cp:lastModifiedBy>
  <dcterms:modified xsi:type="dcterms:W3CDTF">2026-05-19T08:40:55Z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0EB5B1AECCFF4B7B896A700BA8EE1094_11</vt:lpwstr>
  </property>
  <property fmtid="{D5CDD505-2E9C-101B-9397-08002B2CF9AE}" pid="4" name="KSOTemplateDocerSaveRecord">
    <vt:lpwstr>eyJoZGlkIjoiOWMzZGYxNTRkODQxMjBhNTY2ZGU2YmM5ZGQ2ZjI5NDciLCJ1c2VySWQiOiIyMTI1OTg4NSJ9</vt:lpwstr>
  </property>
</Properties>
</file>