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A551AE">
      <w:pPr>
        <w:spacing w:before="480" w:after="480" w:line="288" w:lineRule="auto"/>
        <w:ind w:left="0" w:leftChars="0" w:firstLine="0" w:firstLineChars="0"/>
        <w:jc w:val="center"/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16"/>
        </w:rPr>
        <w:t>关于报送广州市科协2026年项目申报材料的通知</w:t>
      </w:r>
    </w:p>
    <w:p w14:paraId="53E082D3">
      <w:pPr>
        <w:spacing w:before="120" w:after="120" w:line="288" w:lineRule="auto"/>
        <w:ind w:left="0" w:leftChars="0" w:firstLine="0" w:firstLineChars="0"/>
        <w:jc w:val="left"/>
      </w:pPr>
      <w:r>
        <w:rPr>
          <w:rFonts w:ascii="Arial" w:hAnsi="Arial" w:eastAsia="等线" w:cs="Arial"/>
          <w:sz w:val="22"/>
        </w:rPr>
        <w:t>各老师：</w:t>
      </w:r>
    </w:p>
    <w:p w14:paraId="301404AD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根据广州市科学技术协会《关于广州市科协开展2026年项目申报的通知》要求，为做好我校项目申报组织工作，现将有关事项通知如下，请各位申报老师严格遵照执行：</w:t>
      </w:r>
    </w:p>
    <w:p w14:paraId="67C4A3BB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一、申报核心要点</w:t>
      </w:r>
    </w:p>
    <w:p w14:paraId="67BA8759">
      <w:pPr>
        <w:numPr>
          <w:numId w:val="0"/>
        </w:numPr>
        <w:spacing w:before="120" w:after="120" w:line="288" w:lineRule="auto"/>
        <w:ind w:leftChars="200"/>
        <w:jc w:val="left"/>
      </w:pPr>
      <w:r>
        <w:rPr>
          <w:rFonts w:hint="eastAsia" w:ascii="Arial" w:hAnsi="Arial" w:eastAsia="等线" w:cs="Arial"/>
          <w:sz w:val="22"/>
          <w:lang w:val="en-US" w:eastAsia="zh-CN"/>
        </w:rPr>
        <w:t>1.</w:t>
      </w:r>
      <w:r>
        <w:rPr>
          <w:rFonts w:ascii="Arial" w:hAnsi="Arial" w:eastAsia="等线" w:cs="Arial"/>
          <w:sz w:val="22"/>
        </w:rPr>
        <w:t>申报渠道：必须通过广州市科协官网（www.gzast.org.cn）“科协项目申报”栏目网上申报，无账号需先注册再登录。</w:t>
      </w:r>
    </w:p>
    <w:p w14:paraId="3B405666">
      <w:pPr>
        <w:numPr>
          <w:numId w:val="0"/>
        </w:numPr>
        <w:spacing w:before="120" w:after="120" w:line="288" w:lineRule="auto"/>
        <w:ind w:leftChars="200"/>
        <w:jc w:val="left"/>
      </w:pPr>
      <w:r>
        <w:rPr>
          <w:rFonts w:hint="eastAsia" w:ascii="Arial" w:hAnsi="Arial" w:eastAsia="等线" w:cs="Arial"/>
          <w:sz w:val="22"/>
          <w:lang w:val="en-US" w:eastAsia="zh-CN"/>
        </w:rPr>
        <w:t>2.</w:t>
      </w:r>
      <w:r>
        <w:rPr>
          <w:rFonts w:ascii="Arial" w:hAnsi="Arial" w:eastAsia="等线" w:cs="Arial"/>
          <w:sz w:val="22"/>
        </w:rPr>
        <w:t>材料要求：网上申报成功后，下载打印有水印的申报材料（一式</w:t>
      </w:r>
      <w:r>
        <w:rPr>
          <w:rFonts w:hint="eastAsia" w:ascii="Arial" w:hAnsi="Arial" w:eastAsia="等线" w:cs="Arial"/>
          <w:sz w:val="22"/>
          <w:lang w:val="en-US" w:eastAsia="zh-CN"/>
        </w:rPr>
        <w:t>6</w:t>
      </w:r>
      <w:r>
        <w:rPr>
          <w:rFonts w:ascii="Arial" w:hAnsi="Arial" w:eastAsia="等线" w:cs="Arial"/>
          <w:sz w:val="22"/>
        </w:rPr>
        <w:t>份）并</w:t>
      </w:r>
      <w:r>
        <w:rPr>
          <w:rFonts w:hint="eastAsia" w:ascii="Arial" w:hAnsi="Arial" w:eastAsia="等线" w:cs="Arial"/>
          <w:sz w:val="22"/>
          <w:lang w:val="en-US" w:eastAsia="zh-CN"/>
        </w:rPr>
        <w:t>提请科研处</w:t>
      </w:r>
      <w:r>
        <w:rPr>
          <w:rFonts w:ascii="Arial" w:hAnsi="Arial" w:eastAsia="等线" w:cs="Arial"/>
          <w:sz w:val="22"/>
        </w:rPr>
        <w:t>加盖骑缝章，确保纸质材料与网上申报内容一致（不一致视为无效申报）；网上填报时，“保存”仅为草稿可修改，需点击“提交”才算正式申报。</w:t>
      </w:r>
    </w:p>
    <w:p w14:paraId="6C061928">
      <w:pPr>
        <w:numPr>
          <w:numId w:val="0"/>
        </w:numPr>
        <w:spacing w:before="120" w:after="120" w:line="288" w:lineRule="auto"/>
        <w:ind w:leftChars="200"/>
        <w:jc w:val="left"/>
      </w:pPr>
      <w:r>
        <w:rPr>
          <w:rFonts w:hint="eastAsia" w:ascii="Arial" w:hAnsi="Arial" w:eastAsia="等线" w:cs="Arial"/>
          <w:sz w:val="22"/>
          <w:lang w:val="en-US" w:eastAsia="zh-CN"/>
        </w:rPr>
        <w:t>3.</w:t>
      </w:r>
      <w:r>
        <w:rPr>
          <w:rFonts w:ascii="Arial" w:hAnsi="Arial" w:eastAsia="等线" w:cs="Arial"/>
          <w:sz w:val="22"/>
        </w:rPr>
        <w:t>项目类别：可申报青年科技人才托举项目、团体会员融合与建设项目、科学素质能力提升工程、国际和港澳台地区民间科技交流与合作项目（具体申报指南见市科协通知附件）。</w:t>
      </w:r>
    </w:p>
    <w:p w14:paraId="30B915B2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二、报送要求及截止时间</w:t>
      </w:r>
    </w:p>
    <w:p w14:paraId="777E3082">
      <w:pPr>
        <w:numPr>
          <w:numId w:val="0"/>
        </w:numPr>
        <w:spacing w:before="120" w:after="120" w:line="288" w:lineRule="auto"/>
        <w:ind w:leftChars="200"/>
        <w:jc w:val="left"/>
      </w:pPr>
      <w:r>
        <w:rPr>
          <w:rFonts w:hint="eastAsia" w:ascii="Arial" w:hAnsi="Arial" w:eastAsia="等线" w:cs="Arial"/>
          <w:sz w:val="22"/>
          <w:lang w:val="en-US" w:eastAsia="zh-CN"/>
        </w:rPr>
        <w:t>1.</w:t>
      </w:r>
      <w:r>
        <w:rPr>
          <w:rFonts w:ascii="Arial" w:hAnsi="Arial" w:eastAsia="等线" w:cs="Arial"/>
          <w:sz w:val="22"/>
        </w:rPr>
        <w:t>报送方式：请各位申报老师将网上</w:t>
      </w:r>
      <w:r>
        <w:rPr>
          <w:rFonts w:hint="eastAsia" w:ascii="Arial" w:hAnsi="Arial" w:eastAsia="等线" w:cs="Arial"/>
          <w:sz w:val="22"/>
          <w:lang w:val="en-US" w:eastAsia="zh-CN"/>
        </w:rPr>
        <w:t>填好的</w:t>
      </w:r>
      <w:r>
        <w:rPr>
          <w:rFonts w:ascii="Arial" w:hAnsi="Arial" w:eastAsia="等线" w:cs="Arial"/>
          <w:b/>
          <w:sz w:val="22"/>
        </w:rPr>
        <w:t>申报书电子版</w:t>
      </w:r>
      <w:r>
        <w:rPr>
          <w:rFonts w:ascii="Arial" w:hAnsi="Arial" w:eastAsia="等线" w:cs="Arial"/>
          <w:sz w:val="22"/>
        </w:rPr>
        <w:t>，通过钉钉发送至徐智君处，备注“市科协2026年+项目类别+申报人姓名”</w:t>
      </w:r>
      <w:r>
        <w:rPr>
          <w:rFonts w:hint="eastAsia" w:ascii="Arial" w:hAnsi="Arial" w:eastAsia="等线" w:cs="Arial"/>
          <w:sz w:val="22"/>
          <w:lang w:val="en-US" w:eastAsia="zh-CN"/>
        </w:rPr>
        <w:t>先进行形式审查，通过审查后在通知各位老师打印，由科研处统一盖章并返回老师提交系统</w:t>
      </w:r>
      <w:r>
        <w:rPr>
          <w:rFonts w:ascii="Arial" w:hAnsi="Arial" w:eastAsia="等线" w:cs="Arial"/>
          <w:sz w:val="22"/>
        </w:rPr>
        <w:t>。</w:t>
      </w:r>
    </w:p>
    <w:p w14:paraId="3393A53C">
      <w:pPr>
        <w:numPr>
          <w:numId w:val="0"/>
        </w:numPr>
        <w:spacing w:before="120" w:after="120" w:line="288" w:lineRule="auto"/>
        <w:ind w:leftChars="200"/>
        <w:jc w:val="left"/>
      </w:pPr>
      <w:r>
        <w:rPr>
          <w:rFonts w:hint="eastAsia" w:ascii="Arial" w:hAnsi="Arial" w:eastAsia="等线" w:cs="Arial"/>
          <w:sz w:val="22"/>
          <w:lang w:val="en-US" w:eastAsia="zh-CN"/>
        </w:rPr>
        <w:t>2.</w:t>
      </w:r>
      <w:r>
        <w:rPr>
          <w:rFonts w:ascii="Arial" w:hAnsi="Arial" w:eastAsia="等线" w:cs="Arial"/>
          <w:sz w:val="22"/>
        </w:rPr>
        <w:t>截止时间：为确保我校统一审核、汇总上报，本次电子版报送截止时间</w:t>
      </w:r>
      <w:r>
        <w:rPr>
          <w:rFonts w:hint="eastAsia" w:ascii="Arial" w:hAnsi="Arial" w:eastAsia="等线" w:cs="Arial"/>
          <w:sz w:val="22"/>
          <w:lang w:eastAsia="zh-CN"/>
        </w:rPr>
        <w:t>：</w:t>
      </w:r>
      <w:r>
        <w:rPr>
          <w:rFonts w:ascii="Arial" w:hAnsi="Arial" w:eastAsia="等线" w:cs="Arial"/>
          <w:sz w:val="22"/>
        </w:rPr>
        <w:t xml:space="preserve"> 青年科技人才托举项目</w:t>
      </w:r>
      <w:r>
        <w:rPr>
          <w:rFonts w:hint="eastAsia" w:ascii="Arial" w:hAnsi="Arial" w:eastAsia="等线" w:cs="Arial"/>
          <w:sz w:val="22"/>
          <w:lang w:val="en-US" w:eastAsia="zh-CN"/>
        </w:rPr>
        <w:t>为</w:t>
      </w:r>
      <w:r>
        <w:rPr>
          <w:rFonts w:ascii="Arial" w:hAnsi="Arial" w:eastAsia="等线" w:cs="Arial"/>
          <w:sz w:val="22"/>
        </w:rPr>
        <w:t>2026年6月4日18时前</w:t>
      </w:r>
      <w:r>
        <w:rPr>
          <w:rFonts w:hint="eastAsia" w:ascii="Arial" w:hAnsi="Arial" w:eastAsia="等线" w:cs="Arial"/>
          <w:sz w:val="22"/>
          <w:lang w:eastAsia="zh-CN"/>
        </w:rPr>
        <w:t>。</w:t>
      </w:r>
      <w:r>
        <w:rPr>
          <w:rFonts w:ascii="Arial" w:hAnsi="Arial" w:eastAsia="等线" w:cs="Arial"/>
          <w:sz w:val="22"/>
        </w:rPr>
        <w:t>其他各类项目（青年托举项目除外）</w:t>
      </w:r>
      <w:r>
        <w:rPr>
          <w:rFonts w:hint="eastAsia" w:ascii="Arial" w:hAnsi="Arial" w:eastAsia="等线" w:cs="Arial"/>
          <w:sz w:val="22"/>
          <w:lang w:val="en-US" w:eastAsia="zh-CN"/>
        </w:rPr>
        <w:t>为</w:t>
      </w:r>
      <w:r>
        <w:rPr>
          <w:rFonts w:ascii="Arial" w:hAnsi="Arial" w:eastAsia="等线" w:cs="Arial"/>
          <w:sz w:val="22"/>
        </w:rPr>
        <w:t>2026年5月25日18时前。</w:t>
      </w:r>
    </w:p>
    <w:p w14:paraId="404DEAE5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三、注意事项</w:t>
      </w:r>
    </w:p>
    <w:p w14:paraId="0C2507D6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1. 请申报老师务必在截止时间前完成电子版报送，逾期不再受理；</w:t>
      </w:r>
    </w:p>
    <w:p w14:paraId="72BD1EEB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2. 纸质材料请按市科协要求准备，后续另行通知提交时间及方式；</w:t>
      </w:r>
    </w:p>
    <w:p w14:paraId="4C58145B">
      <w:pPr>
        <w:spacing w:before="120" w:after="120" w:line="288" w:lineRule="auto"/>
        <w:ind w:left="0"/>
        <w:jc w:val="right"/>
      </w:pPr>
      <w:bookmarkStart w:id="0" w:name="_GoBack"/>
      <w:bookmarkEnd w:id="0"/>
      <w:r>
        <w:rPr>
          <w:rFonts w:ascii="Arial" w:hAnsi="Arial" w:eastAsia="等线" w:cs="Arial"/>
          <w:sz w:val="22"/>
        </w:rPr>
        <w:t>科研处</w:t>
      </w:r>
    </w:p>
    <w:p w14:paraId="44A229E2">
      <w:pPr>
        <w:spacing w:before="120" w:after="120" w:line="288" w:lineRule="auto"/>
        <w:ind w:left="0"/>
        <w:jc w:val="right"/>
        <w:rPr>
          <w:rFonts w:ascii="Arial" w:hAnsi="Arial" w:eastAsia="等线" w:cs="Arial"/>
          <w:sz w:val="22"/>
        </w:rPr>
      </w:pPr>
      <w:r>
        <w:rPr>
          <w:rFonts w:ascii="Arial" w:hAnsi="Arial" w:eastAsia="等线" w:cs="Arial"/>
          <w:sz w:val="22"/>
        </w:rPr>
        <w:t>2026年5月</w:t>
      </w:r>
      <w:r>
        <w:rPr>
          <w:rFonts w:hint="eastAsia" w:ascii="Arial" w:hAnsi="Arial" w:eastAsia="等线" w:cs="Arial"/>
          <w:sz w:val="22"/>
          <w:lang w:val="en-US" w:eastAsia="zh-CN"/>
        </w:rPr>
        <w:t>9</w:t>
      </w:r>
      <w:r>
        <w:rPr>
          <w:rFonts w:ascii="Arial" w:hAnsi="Arial" w:eastAsia="等线" w:cs="Arial"/>
          <w:sz w:val="22"/>
        </w:rPr>
        <w:t>日</w:t>
      </w:r>
    </w:p>
    <w:p w14:paraId="49A25ABF">
      <w:pPr>
        <w:spacing w:before="120" w:after="120" w:line="288" w:lineRule="auto"/>
        <w:ind w:left="0"/>
        <w:jc w:val="right"/>
        <w:rPr>
          <w:rFonts w:ascii="Arial" w:hAnsi="Arial" w:eastAsia="等线" w:cs="Arial"/>
          <w:sz w:val="22"/>
        </w:rPr>
      </w:pPr>
    </w:p>
    <w:p w14:paraId="36B86619">
      <w:pPr>
        <w:spacing w:before="120" w:after="120" w:line="288" w:lineRule="auto"/>
        <w:ind w:left="0"/>
        <w:jc w:val="both"/>
        <w:rPr>
          <w:rFonts w:hint="default" w:ascii="Arial" w:hAnsi="Arial" w:eastAsia="等线" w:cs="Arial"/>
          <w:sz w:val="22"/>
          <w:lang w:val="en-US" w:eastAsia="zh-CN"/>
        </w:rPr>
      </w:pPr>
      <w:r>
        <w:rPr>
          <w:rFonts w:hint="eastAsia" w:ascii="Arial" w:hAnsi="Arial" w:eastAsia="等线" w:cs="Arial"/>
          <w:sz w:val="22"/>
          <w:lang w:val="en-US" w:eastAsia="zh-CN"/>
        </w:rPr>
        <w:t>通知原文：</w:t>
      </w:r>
      <w:r>
        <w:rPr>
          <w:rFonts w:ascii="宋体" w:hAnsi="宋体" w:eastAsia="宋体" w:cs="宋体"/>
          <w:sz w:val="24"/>
          <w:szCs w:val="24"/>
        </w:rPr>
        <w:fldChar w:fldCharType="begin"/>
      </w:r>
      <w:r>
        <w:rPr>
          <w:rFonts w:ascii="宋体" w:hAnsi="宋体" w:eastAsia="宋体" w:cs="宋体"/>
          <w:sz w:val="24"/>
          <w:szCs w:val="24"/>
        </w:rPr>
        <w:instrText xml:space="preserve"> HYPERLINK "https://www.gzast.org.cn/tzgg" </w:instrText>
      </w:r>
      <w:r>
        <w:rPr>
          <w:rFonts w:ascii="宋体" w:hAnsi="宋体" w:eastAsia="宋体" w:cs="宋体"/>
          <w:sz w:val="24"/>
          <w:szCs w:val="24"/>
        </w:rPr>
        <w:fldChar w:fldCharType="separate"/>
      </w:r>
      <w:r>
        <w:rPr>
          <w:rStyle w:val="4"/>
          <w:rFonts w:ascii="宋体" w:hAnsi="宋体" w:eastAsia="宋体" w:cs="宋体"/>
          <w:sz w:val="24"/>
          <w:szCs w:val="24"/>
        </w:rPr>
        <w:t>广州市科学技术协会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sectPr>
      <w:headerReference r:id="rId5" w:type="default"/>
      <w:footerReference r:id="rId6" w:type="default"/>
      <w:pgSz w:w="11905" w:h="1684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  <w:embedRegular r:id="rId1" w:fontKey="{A983FB2F-7BAA-4B73-8C38-35812A7E5F70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2" w:fontKey="{A26C15CB-9944-4BE3-99A3-32F163ACBDFF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A4FF1E8C-6DB6-4F0C-8A5A-D2EFF10689F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E2852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665DFE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isplayHorizontalDrawingGridEvery w:val="1"/>
  <w:displayVerticalDrawingGridEvery w:val="1"/>
  <w:noPunctuationKerning w:val="1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splitPgBreakAndParaMark/>
    <w:compatSetting w:name="compatibilityMode" w:uri="http://schemas.microsoft.com/office/word" w:val="12"/>
  </w:compat>
  <w:rsids>
    <w:rsidRoot w:val="00000000"/>
    <w:rsid w:val="50F07BBC"/>
    <w:rsid w:val="53901D3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689</Words>
  <Characters>767</Characters>
  <TotalTime>165</TotalTime>
  <ScaleCrop>false</ScaleCrop>
  <LinksUpToDate>false</LinksUpToDate>
  <CharactersWithSpaces>788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2026-05-08T07:22:00Z</dcterms:created>
  <dc:creator>Apache POI</dc:creator>
  <cp:lastModifiedBy>Administrator</cp:lastModifiedBy>
  <dcterms:modified xsi:type="dcterms:W3CDTF">2026-05-09T02:14:26Z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eyJoZGlkIjoiOWMzZGYxNTRkODQxMjBhNTY2ZGU2YmM5ZGQ2ZjI5NDciLCJ1c2VySWQiOiIyMTI1OTg4NSJ9</vt:lpwstr>
  </property>
  <property fmtid="{D5CDD505-2E9C-101B-9397-08002B2CF9AE}" pid="3" name="KSOProductBuildVer">
    <vt:lpwstr>2052-12.1.0.25865</vt:lpwstr>
  </property>
  <property fmtid="{D5CDD505-2E9C-101B-9397-08002B2CF9AE}" pid="4" name="ICV">
    <vt:lpwstr>C94686EB48304F1BB284D6A5E577A783_12</vt:lpwstr>
  </property>
</Properties>
</file>