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w:t>
      </w:r>
      <w:r>
        <w:rPr>
          <w:rFonts w:hint="eastAsia" w:asciiTheme="majorEastAsia" w:hAnsiTheme="majorEastAsia" w:eastAsiaTheme="majorEastAsia" w:cstheme="majorEastAsia"/>
          <w:b/>
          <w:bCs/>
          <w:color w:val="auto"/>
          <w:sz w:val="32"/>
          <w:szCs w:val="32"/>
          <w:lang w:val="en-US" w:eastAsia="zh-CN"/>
        </w:rPr>
        <w:t>工程18、19栋瓷砖</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2.1采购清单</w:t>
      </w:r>
    </w:p>
    <w:tbl>
      <w:tblPr>
        <w:tblStyle w:val="17"/>
        <w:tblW w:w="100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8"/>
        <w:gridCol w:w="1464"/>
        <w:gridCol w:w="1255"/>
        <w:gridCol w:w="832"/>
        <w:gridCol w:w="963"/>
        <w:gridCol w:w="951"/>
        <w:gridCol w:w="1011"/>
        <w:gridCol w:w="963"/>
        <w:gridCol w:w="2219"/>
      </w:tblGrid>
      <w:tr w14:paraId="2F30F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438" w:type="dxa"/>
          </w:tcPr>
          <w:p w14:paraId="4772ACCC">
            <w:pPr>
              <w:jc w:val="center"/>
              <w:rPr>
                <w:rFonts w:hint="default" w:eastAsia="宋体"/>
                <w:b/>
                <w:bCs/>
                <w:vertAlign w:val="baseline"/>
                <w:lang w:val="en-US" w:eastAsia="zh-CN"/>
              </w:rPr>
            </w:pPr>
            <w:r>
              <w:rPr>
                <w:rFonts w:hint="eastAsia"/>
                <w:b/>
                <w:bCs/>
                <w:vertAlign w:val="baseline"/>
                <w:lang w:val="en-US" w:eastAsia="zh-CN"/>
              </w:rPr>
              <w:t>序号</w:t>
            </w:r>
          </w:p>
        </w:tc>
        <w:tc>
          <w:tcPr>
            <w:tcW w:w="1464" w:type="dxa"/>
            <w:shd w:val="clear" w:color="auto" w:fill="auto"/>
            <w:vAlign w:val="top"/>
          </w:tcPr>
          <w:p w14:paraId="19F06900">
            <w:pPr>
              <w:jc w:val="center"/>
              <w:rPr>
                <w:rFonts w:hint="eastAsia" w:ascii="Times New Roman" w:hAnsi="Times New Roman" w:eastAsia="宋体" w:cs="Times New Roman"/>
                <w:b/>
                <w:bCs/>
                <w:kern w:val="2"/>
                <w:sz w:val="21"/>
                <w:szCs w:val="24"/>
                <w:vertAlign w:val="baseline"/>
                <w:lang w:val="en-US" w:eastAsia="zh-CN" w:bidi="ar-SA"/>
              </w:rPr>
            </w:pPr>
            <w:r>
              <w:rPr>
                <w:rFonts w:hint="eastAsia"/>
                <w:b/>
                <w:bCs/>
                <w:vertAlign w:val="baseline"/>
                <w:lang w:val="en-US" w:eastAsia="zh-CN"/>
              </w:rPr>
              <w:t>名称</w:t>
            </w:r>
          </w:p>
        </w:tc>
        <w:tc>
          <w:tcPr>
            <w:tcW w:w="1255" w:type="dxa"/>
          </w:tcPr>
          <w:p w14:paraId="526DBB0C">
            <w:pPr>
              <w:jc w:val="center"/>
              <w:rPr>
                <w:rFonts w:hint="default" w:eastAsia="宋体"/>
                <w:b/>
                <w:bCs/>
                <w:vertAlign w:val="baseline"/>
                <w:lang w:val="en-US" w:eastAsia="zh-CN"/>
              </w:rPr>
            </w:pPr>
            <w:r>
              <w:rPr>
                <w:rFonts w:hint="eastAsia"/>
                <w:b/>
                <w:bCs/>
                <w:vertAlign w:val="baseline"/>
                <w:lang w:val="en-US" w:eastAsia="zh-CN"/>
              </w:rPr>
              <w:t>规格/mm</w:t>
            </w:r>
          </w:p>
        </w:tc>
        <w:tc>
          <w:tcPr>
            <w:tcW w:w="832" w:type="dxa"/>
          </w:tcPr>
          <w:p w14:paraId="3D22F971">
            <w:pPr>
              <w:jc w:val="center"/>
              <w:rPr>
                <w:rFonts w:hint="default" w:eastAsia="宋体"/>
                <w:b/>
                <w:bCs/>
                <w:vertAlign w:val="baseline"/>
                <w:lang w:val="en-US" w:eastAsia="zh-CN"/>
              </w:rPr>
            </w:pPr>
            <w:r>
              <w:rPr>
                <w:rFonts w:hint="eastAsia"/>
                <w:b/>
                <w:bCs/>
                <w:vertAlign w:val="baseline"/>
                <w:lang w:val="en-US" w:eastAsia="zh-CN"/>
              </w:rPr>
              <w:t>预估数</w:t>
            </w:r>
          </w:p>
        </w:tc>
        <w:tc>
          <w:tcPr>
            <w:tcW w:w="963" w:type="dxa"/>
          </w:tcPr>
          <w:p w14:paraId="0BC61FDE">
            <w:pPr>
              <w:jc w:val="center"/>
              <w:rPr>
                <w:rFonts w:hint="default" w:eastAsia="宋体"/>
                <w:b/>
                <w:bCs/>
                <w:vertAlign w:val="baseline"/>
                <w:lang w:val="en-US" w:eastAsia="zh-CN"/>
              </w:rPr>
            </w:pPr>
            <w:r>
              <w:rPr>
                <w:rFonts w:hint="eastAsia"/>
                <w:b/>
                <w:bCs/>
                <w:vertAlign w:val="baseline"/>
                <w:lang w:val="en-US" w:eastAsia="zh-CN"/>
              </w:rPr>
              <w:t>预计总片数</w:t>
            </w:r>
          </w:p>
        </w:tc>
        <w:tc>
          <w:tcPr>
            <w:tcW w:w="951" w:type="dxa"/>
          </w:tcPr>
          <w:p w14:paraId="7B5E99F8">
            <w:pPr>
              <w:jc w:val="center"/>
              <w:rPr>
                <w:rFonts w:hint="default" w:eastAsia="宋体"/>
                <w:b/>
                <w:bCs/>
                <w:vertAlign w:val="baseline"/>
                <w:lang w:val="en-US" w:eastAsia="zh-CN"/>
              </w:rPr>
            </w:pPr>
            <w:r>
              <w:rPr>
                <w:rFonts w:hint="eastAsia"/>
                <w:b/>
                <w:bCs/>
                <w:vertAlign w:val="baseline"/>
                <w:lang w:val="en-US" w:eastAsia="zh-CN"/>
              </w:rPr>
              <w:t>单价/片（元）</w:t>
            </w:r>
          </w:p>
        </w:tc>
        <w:tc>
          <w:tcPr>
            <w:tcW w:w="1011" w:type="dxa"/>
          </w:tcPr>
          <w:p w14:paraId="238794B0">
            <w:pPr>
              <w:jc w:val="center"/>
              <w:rPr>
                <w:rFonts w:hint="default"/>
                <w:b/>
                <w:bCs/>
                <w:vertAlign w:val="baseline"/>
                <w:lang w:val="en-US" w:eastAsia="zh-CN"/>
              </w:rPr>
            </w:pPr>
            <w:r>
              <w:rPr>
                <w:rFonts w:hint="eastAsia"/>
                <w:b/>
                <w:bCs/>
                <w:vertAlign w:val="baseline"/>
                <w:lang w:val="en-US" w:eastAsia="zh-CN"/>
              </w:rPr>
              <w:t>总价</w:t>
            </w:r>
          </w:p>
        </w:tc>
        <w:tc>
          <w:tcPr>
            <w:tcW w:w="963" w:type="dxa"/>
          </w:tcPr>
          <w:p w14:paraId="6586C524">
            <w:pPr>
              <w:jc w:val="center"/>
              <w:rPr>
                <w:rFonts w:hint="default" w:eastAsia="宋体"/>
                <w:b/>
                <w:bCs/>
                <w:vertAlign w:val="baseline"/>
                <w:lang w:val="en-US" w:eastAsia="zh-CN"/>
              </w:rPr>
            </w:pPr>
            <w:r>
              <w:rPr>
                <w:rFonts w:hint="eastAsia"/>
                <w:b/>
                <w:bCs/>
                <w:vertAlign w:val="baseline"/>
                <w:lang w:val="en-US" w:eastAsia="zh-CN"/>
              </w:rPr>
              <w:t>用途</w:t>
            </w:r>
          </w:p>
        </w:tc>
        <w:tc>
          <w:tcPr>
            <w:tcW w:w="2219" w:type="dxa"/>
          </w:tcPr>
          <w:p w14:paraId="44CA973E">
            <w:pPr>
              <w:jc w:val="center"/>
              <w:rPr>
                <w:rFonts w:hint="default" w:eastAsia="宋体"/>
                <w:b/>
                <w:bCs/>
                <w:vertAlign w:val="baseline"/>
                <w:lang w:val="en-US" w:eastAsia="zh-CN"/>
              </w:rPr>
            </w:pPr>
            <w:r>
              <w:rPr>
                <w:rFonts w:hint="eastAsia"/>
                <w:b/>
                <w:bCs/>
                <w:vertAlign w:val="baseline"/>
                <w:lang w:val="en-US" w:eastAsia="zh-CN"/>
              </w:rPr>
              <w:t>图片</w:t>
            </w:r>
          </w:p>
        </w:tc>
      </w:tr>
      <w:tr w14:paraId="440CB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tcPr>
          <w:p w14:paraId="6DDF489B">
            <w:pPr>
              <w:rPr>
                <w:rFonts w:hint="default" w:eastAsia="宋体"/>
                <w:vertAlign w:val="baseline"/>
                <w:lang w:val="en-US" w:eastAsia="zh-CN"/>
              </w:rPr>
            </w:pPr>
            <w:r>
              <w:rPr>
                <w:rFonts w:hint="eastAsia"/>
                <w:vertAlign w:val="baseline"/>
                <w:lang w:val="en-US" w:eastAsia="zh-CN"/>
              </w:rPr>
              <w:t>1</w:t>
            </w:r>
          </w:p>
        </w:tc>
        <w:tc>
          <w:tcPr>
            <w:tcW w:w="1464" w:type="dxa"/>
            <w:shd w:val="clear" w:color="auto" w:fill="auto"/>
            <w:vAlign w:val="top"/>
          </w:tcPr>
          <w:p w14:paraId="1813D115">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灰色仿古砖</w:t>
            </w:r>
          </w:p>
        </w:tc>
        <w:tc>
          <w:tcPr>
            <w:tcW w:w="1255" w:type="dxa"/>
          </w:tcPr>
          <w:p w14:paraId="0EB418E1">
            <w:pPr>
              <w:rPr>
                <w:rFonts w:hint="default" w:eastAsia="宋体"/>
                <w:vertAlign w:val="baseline"/>
                <w:lang w:val="en-US" w:eastAsia="zh-CN"/>
              </w:rPr>
            </w:pPr>
            <w:r>
              <w:rPr>
                <w:rFonts w:hint="eastAsia"/>
                <w:vertAlign w:val="baseline"/>
                <w:lang w:val="en-US" w:eastAsia="zh-CN"/>
              </w:rPr>
              <w:t>800*800</w:t>
            </w:r>
          </w:p>
        </w:tc>
        <w:tc>
          <w:tcPr>
            <w:tcW w:w="832" w:type="dxa"/>
          </w:tcPr>
          <w:p w14:paraId="724A4960">
            <w:pPr>
              <w:rPr>
                <w:rFonts w:hint="default" w:eastAsia="宋体"/>
                <w:vertAlign w:val="baseline"/>
                <w:lang w:val="en-US" w:eastAsia="zh-CN"/>
              </w:rPr>
            </w:pPr>
            <w:r>
              <w:rPr>
                <w:rFonts w:hint="eastAsia"/>
                <w:vertAlign w:val="baseline"/>
                <w:lang w:val="en-US" w:eastAsia="zh-CN"/>
              </w:rPr>
              <w:t>8000平方</w:t>
            </w:r>
          </w:p>
        </w:tc>
        <w:tc>
          <w:tcPr>
            <w:tcW w:w="963" w:type="dxa"/>
          </w:tcPr>
          <w:p w14:paraId="6C5BC5D5">
            <w:pPr>
              <w:rPr>
                <w:rFonts w:hint="default" w:eastAsia="宋体"/>
                <w:vertAlign w:val="baseline"/>
                <w:lang w:val="en-US" w:eastAsia="zh-CN"/>
              </w:rPr>
            </w:pPr>
            <w:r>
              <w:rPr>
                <w:rFonts w:hint="eastAsia" w:eastAsia="宋体"/>
                <w:vertAlign w:val="baseline"/>
                <w:lang w:val="en-US" w:eastAsia="zh-CN"/>
              </w:rPr>
              <w:t>12500</w:t>
            </w:r>
          </w:p>
        </w:tc>
        <w:tc>
          <w:tcPr>
            <w:tcW w:w="951" w:type="dxa"/>
          </w:tcPr>
          <w:p w14:paraId="1F2EB40D">
            <w:pPr>
              <w:rPr>
                <w:rFonts w:hint="eastAsia" w:eastAsia="宋体"/>
                <w:vertAlign w:val="baseline"/>
                <w:lang w:val="en-US" w:eastAsia="zh-CN"/>
              </w:rPr>
            </w:pPr>
          </w:p>
        </w:tc>
        <w:tc>
          <w:tcPr>
            <w:tcW w:w="1011" w:type="dxa"/>
          </w:tcPr>
          <w:p w14:paraId="16A19ED6">
            <w:pPr>
              <w:rPr>
                <w:rFonts w:hint="eastAsia"/>
                <w:vertAlign w:val="baseline"/>
                <w:lang w:val="en-US" w:eastAsia="zh-CN"/>
              </w:rPr>
            </w:pPr>
          </w:p>
        </w:tc>
        <w:tc>
          <w:tcPr>
            <w:tcW w:w="963" w:type="dxa"/>
          </w:tcPr>
          <w:p w14:paraId="26A5A77E">
            <w:pPr>
              <w:rPr>
                <w:rFonts w:hint="default" w:eastAsia="宋体"/>
                <w:vertAlign w:val="baseline"/>
                <w:lang w:val="en-US" w:eastAsia="zh-CN"/>
              </w:rPr>
            </w:pPr>
            <w:r>
              <w:rPr>
                <w:rFonts w:hint="eastAsia"/>
                <w:vertAlign w:val="baseline"/>
                <w:lang w:val="en-US" w:eastAsia="zh-CN"/>
              </w:rPr>
              <w:t>走廊公区地面</w:t>
            </w:r>
          </w:p>
        </w:tc>
        <w:tc>
          <w:tcPr>
            <w:tcW w:w="2219" w:type="dxa"/>
          </w:tcPr>
          <w:p w14:paraId="5EB2137D">
            <w:pPr>
              <w:rPr>
                <w:rFonts w:hint="eastAsia" w:eastAsia="宋体"/>
                <w:vertAlign w:val="baseline"/>
                <w:lang w:val="en-US" w:eastAsia="zh-CN"/>
              </w:rPr>
            </w:pPr>
            <w:r>
              <w:drawing>
                <wp:inline distT="0" distB="0" distL="114300" distR="114300">
                  <wp:extent cx="939800" cy="904875"/>
                  <wp:effectExtent l="0" t="0" r="12700" b="9525"/>
                  <wp:docPr id="144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 name="图片 1"/>
                          <pic:cNvPicPr>
                            <a:picLocks noChangeAspect="1"/>
                          </pic:cNvPicPr>
                        </pic:nvPicPr>
                        <pic:blipFill>
                          <a:blip r:embed="rId6"/>
                          <a:stretch>
                            <a:fillRect/>
                          </a:stretch>
                        </pic:blipFill>
                        <pic:spPr>
                          <a:xfrm>
                            <a:off x="0" y="0"/>
                            <a:ext cx="939800" cy="904875"/>
                          </a:xfrm>
                          <a:prstGeom prst="rect">
                            <a:avLst/>
                          </a:prstGeom>
                          <a:noFill/>
                          <a:ln w="9525">
                            <a:noFill/>
                          </a:ln>
                        </pic:spPr>
                      </pic:pic>
                    </a:graphicData>
                  </a:graphic>
                </wp:inline>
              </w:drawing>
            </w:r>
          </w:p>
        </w:tc>
      </w:tr>
      <w:tr w14:paraId="7D3AB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7" w:hRule="atLeast"/>
        </w:trPr>
        <w:tc>
          <w:tcPr>
            <w:tcW w:w="438" w:type="dxa"/>
            <w:vAlign w:val="top"/>
          </w:tcPr>
          <w:p w14:paraId="763B00D7">
            <w:pPr>
              <w:rPr>
                <w:rFonts w:hint="default" w:eastAsia="宋体"/>
                <w:vertAlign w:val="baseline"/>
                <w:lang w:val="en-US" w:eastAsia="zh-CN"/>
              </w:rPr>
            </w:pPr>
            <w:r>
              <w:rPr>
                <w:rFonts w:hint="eastAsia" w:eastAsia="宋体"/>
                <w:vertAlign w:val="baseline"/>
                <w:lang w:val="en-US" w:eastAsia="zh-CN"/>
              </w:rPr>
              <w:t>2</w:t>
            </w:r>
          </w:p>
        </w:tc>
        <w:tc>
          <w:tcPr>
            <w:tcW w:w="1464" w:type="dxa"/>
            <w:shd w:val="clear" w:color="auto" w:fill="auto"/>
            <w:vAlign w:val="top"/>
          </w:tcPr>
          <w:p w14:paraId="66CC2543">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通体木纹砖</w:t>
            </w:r>
          </w:p>
        </w:tc>
        <w:tc>
          <w:tcPr>
            <w:tcW w:w="1255" w:type="dxa"/>
            <w:vAlign w:val="top"/>
          </w:tcPr>
          <w:p w14:paraId="3B55E9F9">
            <w:pPr>
              <w:rPr>
                <w:rFonts w:hint="default" w:eastAsia="宋体"/>
                <w:vertAlign w:val="baseline"/>
                <w:lang w:val="en-US" w:eastAsia="zh-CN"/>
              </w:rPr>
            </w:pPr>
            <w:r>
              <w:rPr>
                <w:rFonts w:hint="eastAsia"/>
                <w:vertAlign w:val="baseline"/>
                <w:lang w:val="en-US" w:eastAsia="zh-CN"/>
              </w:rPr>
              <w:t>200*1200</w:t>
            </w:r>
          </w:p>
        </w:tc>
        <w:tc>
          <w:tcPr>
            <w:tcW w:w="832" w:type="dxa"/>
            <w:vAlign w:val="top"/>
          </w:tcPr>
          <w:p w14:paraId="656BA7B6">
            <w:pPr>
              <w:rPr>
                <w:rFonts w:hint="default" w:eastAsia="宋体"/>
                <w:vertAlign w:val="baseline"/>
                <w:lang w:val="en-US" w:eastAsia="zh-CN"/>
              </w:rPr>
            </w:pPr>
            <w:r>
              <w:rPr>
                <w:rFonts w:hint="eastAsia"/>
                <w:vertAlign w:val="baseline"/>
                <w:lang w:val="en-US" w:eastAsia="zh-CN"/>
              </w:rPr>
              <w:t>13000平方</w:t>
            </w:r>
          </w:p>
        </w:tc>
        <w:tc>
          <w:tcPr>
            <w:tcW w:w="963" w:type="dxa"/>
            <w:vAlign w:val="top"/>
          </w:tcPr>
          <w:p w14:paraId="22678218">
            <w:pPr>
              <w:rPr>
                <w:rFonts w:hint="default" w:eastAsia="宋体"/>
                <w:vertAlign w:val="baseline"/>
                <w:lang w:val="en-US" w:eastAsia="zh-CN"/>
              </w:rPr>
            </w:pPr>
            <w:r>
              <w:rPr>
                <w:rFonts w:hint="eastAsia" w:eastAsia="宋体"/>
                <w:vertAlign w:val="baseline"/>
                <w:lang w:val="en-US" w:eastAsia="zh-CN"/>
              </w:rPr>
              <w:t>54170</w:t>
            </w:r>
          </w:p>
        </w:tc>
        <w:tc>
          <w:tcPr>
            <w:tcW w:w="951" w:type="dxa"/>
            <w:vAlign w:val="top"/>
          </w:tcPr>
          <w:p w14:paraId="0021D1DD">
            <w:pPr>
              <w:rPr>
                <w:rFonts w:hint="eastAsia" w:eastAsia="宋体"/>
                <w:vertAlign w:val="baseline"/>
                <w:lang w:val="en-US" w:eastAsia="zh-CN"/>
              </w:rPr>
            </w:pPr>
          </w:p>
        </w:tc>
        <w:tc>
          <w:tcPr>
            <w:tcW w:w="1011" w:type="dxa"/>
            <w:vAlign w:val="top"/>
          </w:tcPr>
          <w:p w14:paraId="67CE50C6">
            <w:pPr>
              <w:rPr>
                <w:rFonts w:hint="eastAsia"/>
                <w:vertAlign w:val="baseline"/>
                <w:lang w:val="en-US" w:eastAsia="zh-CN"/>
              </w:rPr>
            </w:pPr>
          </w:p>
        </w:tc>
        <w:tc>
          <w:tcPr>
            <w:tcW w:w="963" w:type="dxa"/>
            <w:vAlign w:val="top"/>
          </w:tcPr>
          <w:p w14:paraId="46FDBD98">
            <w:pPr>
              <w:rPr>
                <w:rFonts w:hint="default" w:eastAsia="宋体"/>
                <w:vertAlign w:val="baseline"/>
                <w:lang w:val="en-US" w:eastAsia="zh-CN"/>
              </w:rPr>
            </w:pPr>
            <w:r>
              <w:rPr>
                <w:rFonts w:hint="eastAsia"/>
                <w:vertAlign w:val="baseline"/>
                <w:lang w:val="en-US" w:eastAsia="zh-CN"/>
              </w:rPr>
              <w:t>房间地面</w:t>
            </w:r>
          </w:p>
        </w:tc>
        <w:tc>
          <w:tcPr>
            <w:tcW w:w="2219" w:type="dxa"/>
            <w:vAlign w:val="top"/>
          </w:tcPr>
          <w:p w14:paraId="3DD65556">
            <w:pPr>
              <w:rPr>
                <w:rFonts w:hint="eastAsia" w:eastAsia="宋体"/>
                <w:vertAlign w:val="baseline"/>
                <w:lang w:val="en-US" w:eastAsia="zh-CN"/>
              </w:rPr>
            </w:pPr>
            <w:r>
              <w:rPr>
                <w:rFonts w:hint="eastAsia" w:eastAsiaTheme="minorEastAsia"/>
                <w:lang w:eastAsia="zh-CN"/>
              </w:rPr>
              <w:drawing>
                <wp:inline distT="0" distB="0" distL="114300" distR="114300">
                  <wp:extent cx="520700" cy="1151255"/>
                  <wp:effectExtent l="0" t="0" r="10795" b="12700"/>
                  <wp:docPr id="1" name="图片 1" descr="5176f2ba12dc0af1bc1e94fb4d3e1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176f2ba12dc0af1bc1e94fb4d3e13e"/>
                          <pic:cNvPicPr>
                            <a:picLocks noChangeAspect="1"/>
                          </pic:cNvPicPr>
                        </pic:nvPicPr>
                        <pic:blipFill>
                          <a:blip r:embed="rId7"/>
                          <a:srcRect l="38996" t="21909" r="39937" b="10737"/>
                          <a:stretch>
                            <a:fillRect/>
                          </a:stretch>
                        </pic:blipFill>
                        <pic:spPr>
                          <a:xfrm rot="5400000">
                            <a:off x="0" y="0"/>
                            <a:ext cx="520700" cy="1151255"/>
                          </a:xfrm>
                          <a:prstGeom prst="rect">
                            <a:avLst/>
                          </a:prstGeom>
                        </pic:spPr>
                      </pic:pic>
                    </a:graphicData>
                  </a:graphic>
                </wp:inline>
              </w:drawing>
            </w:r>
          </w:p>
        </w:tc>
      </w:tr>
      <w:tr w14:paraId="1097F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tcPr>
          <w:p w14:paraId="544F23F1">
            <w:pPr>
              <w:rPr>
                <w:rFonts w:hint="default" w:eastAsia="宋体"/>
                <w:vertAlign w:val="baseline"/>
                <w:lang w:val="en-US" w:eastAsia="zh-CN"/>
              </w:rPr>
            </w:pPr>
            <w:r>
              <w:rPr>
                <w:rFonts w:hint="eastAsia"/>
                <w:vertAlign w:val="baseline"/>
                <w:lang w:val="en-US" w:eastAsia="zh-CN"/>
              </w:rPr>
              <w:t>3</w:t>
            </w:r>
          </w:p>
        </w:tc>
        <w:tc>
          <w:tcPr>
            <w:tcW w:w="1464" w:type="dxa"/>
            <w:shd w:val="clear" w:color="auto" w:fill="auto"/>
            <w:vAlign w:val="top"/>
          </w:tcPr>
          <w:p w14:paraId="1C72E042">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浅灰色通体中板</w:t>
            </w:r>
          </w:p>
        </w:tc>
        <w:tc>
          <w:tcPr>
            <w:tcW w:w="1255" w:type="dxa"/>
          </w:tcPr>
          <w:p w14:paraId="312BBBF8">
            <w:pPr>
              <w:rPr>
                <w:rFonts w:hint="default" w:eastAsia="宋体"/>
                <w:vertAlign w:val="baseline"/>
                <w:lang w:val="en-US" w:eastAsia="zh-CN"/>
              </w:rPr>
            </w:pPr>
            <w:r>
              <w:rPr>
                <w:rFonts w:hint="eastAsia"/>
                <w:vertAlign w:val="baseline"/>
                <w:lang w:val="en-US" w:eastAsia="zh-CN"/>
              </w:rPr>
              <w:t>400*800</w:t>
            </w:r>
          </w:p>
        </w:tc>
        <w:tc>
          <w:tcPr>
            <w:tcW w:w="832" w:type="dxa"/>
          </w:tcPr>
          <w:p w14:paraId="68CE9A07">
            <w:pPr>
              <w:rPr>
                <w:rFonts w:hint="default" w:eastAsia="宋体"/>
                <w:vertAlign w:val="baseline"/>
                <w:lang w:val="en-US" w:eastAsia="zh-CN"/>
              </w:rPr>
            </w:pPr>
            <w:r>
              <w:rPr>
                <w:rFonts w:hint="eastAsia"/>
                <w:vertAlign w:val="baseline"/>
                <w:lang w:val="en-US" w:eastAsia="zh-CN"/>
              </w:rPr>
              <w:t>3800平方</w:t>
            </w:r>
          </w:p>
        </w:tc>
        <w:tc>
          <w:tcPr>
            <w:tcW w:w="963" w:type="dxa"/>
          </w:tcPr>
          <w:p w14:paraId="41933C6C">
            <w:pPr>
              <w:rPr>
                <w:rFonts w:hint="default" w:eastAsia="宋体"/>
                <w:vertAlign w:val="baseline"/>
                <w:lang w:val="en-US" w:eastAsia="zh-CN"/>
              </w:rPr>
            </w:pPr>
            <w:r>
              <w:rPr>
                <w:rFonts w:hint="eastAsia" w:eastAsia="宋体"/>
                <w:vertAlign w:val="baseline"/>
                <w:lang w:val="en-US" w:eastAsia="zh-CN"/>
              </w:rPr>
              <w:t>11875</w:t>
            </w:r>
          </w:p>
        </w:tc>
        <w:tc>
          <w:tcPr>
            <w:tcW w:w="951" w:type="dxa"/>
          </w:tcPr>
          <w:p w14:paraId="5046D237">
            <w:pPr>
              <w:rPr>
                <w:rFonts w:hint="eastAsia" w:eastAsia="宋体"/>
                <w:vertAlign w:val="baseline"/>
                <w:lang w:val="en-US" w:eastAsia="zh-CN"/>
              </w:rPr>
            </w:pPr>
          </w:p>
        </w:tc>
        <w:tc>
          <w:tcPr>
            <w:tcW w:w="1011" w:type="dxa"/>
          </w:tcPr>
          <w:p w14:paraId="1F89E38A">
            <w:pPr>
              <w:rPr>
                <w:rFonts w:hint="eastAsia"/>
                <w:vertAlign w:val="baseline"/>
                <w:lang w:val="en-US" w:eastAsia="zh-CN"/>
              </w:rPr>
            </w:pPr>
          </w:p>
        </w:tc>
        <w:tc>
          <w:tcPr>
            <w:tcW w:w="963" w:type="dxa"/>
          </w:tcPr>
          <w:p w14:paraId="3C5AE9A8">
            <w:pPr>
              <w:rPr>
                <w:rFonts w:hint="default" w:eastAsia="宋体"/>
                <w:vertAlign w:val="baseline"/>
                <w:lang w:val="en-US" w:eastAsia="zh-CN"/>
              </w:rPr>
            </w:pPr>
            <w:r>
              <w:rPr>
                <w:rFonts w:hint="eastAsia"/>
                <w:vertAlign w:val="baseline"/>
                <w:lang w:val="en-US" w:eastAsia="zh-CN"/>
              </w:rPr>
              <w:t>走廊墙裙、走廊墙裙</w:t>
            </w:r>
          </w:p>
        </w:tc>
        <w:tc>
          <w:tcPr>
            <w:tcW w:w="2219" w:type="dxa"/>
          </w:tcPr>
          <w:p w14:paraId="53054226">
            <w:pPr>
              <w:rPr>
                <w:rFonts w:hint="eastAsia" w:eastAsia="宋体"/>
                <w:vertAlign w:val="baseline"/>
                <w:lang w:val="en-US" w:eastAsia="zh-CN"/>
              </w:rPr>
            </w:pPr>
            <w:r>
              <w:drawing>
                <wp:inline distT="0" distB="0" distL="114300" distR="114300">
                  <wp:extent cx="1527175" cy="867410"/>
                  <wp:effectExtent l="0" t="0" r="15875" b="8890"/>
                  <wp:docPr id="144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 name="图片 3"/>
                          <pic:cNvPicPr>
                            <a:picLocks noChangeAspect="1"/>
                          </pic:cNvPicPr>
                        </pic:nvPicPr>
                        <pic:blipFill>
                          <a:blip r:embed="rId8"/>
                          <a:stretch>
                            <a:fillRect/>
                          </a:stretch>
                        </pic:blipFill>
                        <pic:spPr>
                          <a:xfrm>
                            <a:off x="0" y="0"/>
                            <a:ext cx="1527175" cy="867410"/>
                          </a:xfrm>
                          <a:prstGeom prst="rect">
                            <a:avLst/>
                          </a:prstGeom>
                          <a:noFill/>
                          <a:ln w="9525">
                            <a:noFill/>
                          </a:ln>
                        </pic:spPr>
                      </pic:pic>
                    </a:graphicData>
                  </a:graphic>
                </wp:inline>
              </w:drawing>
            </w:r>
          </w:p>
        </w:tc>
      </w:tr>
      <w:tr w14:paraId="57039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tcPr>
          <w:p w14:paraId="421CE43F">
            <w:pPr>
              <w:rPr>
                <w:rFonts w:hint="default"/>
                <w:vertAlign w:val="baseline"/>
                <w:lang w:val="en-US" w:eastAsia="zh-CN"/>
              </w:rPr>
            </w:pPr>
            <w:r>
              <w:rPr>
                <w:rFonts w:hint="eastAsia"/>
                <w:vertAlign w:val="baseline"/>
                <w:lang w:val="en-US" w:eastAsia="zh-CN"/>
              </w:rPr>
              <w:t>4</w:t>
            </w:r>
          </w:p>
        </w:tc>
        <w:tc>
          <w:tcPr>
            <w:tcW w:w="1464" w:type="dxa"/>
            <w:shd w:val="clear" w:color="auto" w:fill="auto"/>
            <w:vAlign w:val="top"/>
          </w:tcPr>
          <w:p w14:paraId="23A27C41">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灰色小地砖</w:t>
            </w:r>
          </w:p>
        </w:tc>
        <w:tc>
          <w:tcPr>
            <w:tcW w:w="1255" w:type="dxa"/>
          </w:tcPr>
          <w:p w14:paraId="4BA0E268">
            <w:pPr>
              <w:rPr>
                <w:rFonts w:hint="default"/>
                <w:vertAlign w:val="baseline"/>
                <w:lang w:val="en-US" w:eastAsia="zh-CN"/>
              </w:rPr>
            </w:pPr>
            <w:r>
              <w:rPr>
                <w:rFonts w:hint="eastAsia"/>
                <w:vertAlign w:val="baseline"/>
                <w:lang w:val="en-US" w:eastAsia="zh-CN"/>
              </w:rPr>
              <w:t>300*300</w:t>
            </w:r>
          </w:p>
        </w:tc>
        <w:tc>
          <w:tcPr>
            <w:tcW w:w="832" w:type="dxa"/>
          </w:tcPr>
          <w:p w14:paraId="4A855A66">
            <w:pPr>
              <w:rPr>
                <w:rFonts w:hint="default" w:eastAsia="宋体"/>
                <w:vertAlign w:val="baseline"/>
                <w:lang w:val="en-US" w:eastAsia="zh-CN"/>
              </w:rPr>
            </w:pPr>
            <w:r>
              <w:rPr>
                <w:rFonts w:hint="eastAsia"/>
                <w:vertAlign w:val="baseline"/>
                <w:lang w:val="en-US" w:eastAsia="zh-CN"/>
              </w:rPr>
              <w:t>6700平方</w:t>
            </w:r>
          </w:p>
        </w:tc>
        <w:tc>
          <w:tcPr>
            <w:tcW w:w="963" w:type="dxa"/>
          </w:tcPr>
          <w:p w14:paraId="3752079B">
            <w:pPr>
              <w:rPr>
                <w:rFonts w:hint="default" w:eastAsia="宋体"/>
                <w:vertAlign w:val="baseline"/>
                <w:lang w:val="en-US" w:eastAsia="zh-CN"/>
              </w:rPr>
            </w:pPr>
            <w:r>
              <w:rPr>
                <w:rFonts w:hint="eastAsia" w:eastAsia="宋体"/>
                <w:vertAlign w:val="baseline"/>
                <w:lang w:val="en-US" w:eastAsia="zh-CN"/>
              </w:rPr>
              <w:t>11167</w:t>
            </w:r>
          </w:p>
        </w:tc>
        <w:tc>
          <w:tcPr>
            <w:tcW w:w="951" w:type="dxa"/>
          </w:tcPr>
          <w:p w14:paraId="2228C82F">
            <w:pPr>
              <w:rPr>
                <w:rFonts w:hint="eastAsia" w:eastAsia="宋体"/>
                <w:vertAlign w:val="baseline"/>
                <w:lang w:val="en-US" w:eastAsia="zh-CN"/>
              </w:rPr>
            </w:pPr>
          </w:p>
        </w:tc>
        <w:tc>
          <w:tcPr>
            <w:tcW w:w="1011" w:type="dxa"/>
          </w:tcPr>
          <w:p w14:paraId="08B18997">
            <w:pPr>
              <w:rPr>
                <w:rFonts w:hint="eastAsia"/>
                <w:vertAlign w:val="baseline"/>
                <w:lang w:val="en-US" w:eastAsia="zh-CN"/>
              </w:rPr>
            </w:pPr>
          </w:p>
        </w:tc>
        <w:tc>
          <w:tcPr>
            <w:tcW w:w="963" w:type="dxa"/>
          </w:tcPr>
          <w:p w14:paraId="6795902F">
            <w:pPr>
              <w:rPr>
                <w:rFonts w:hint="default"/>
                <w:vertAlign w:val="baseline"/>
                <w:lang w:val="en-US" w:eastAsia="zh-CN"/>
              </w:rPr>
            </w:pPr>
            <w:r>
              <w:rPr>
                <w:rFonts w:hint="eastAsia"/>
                <w:vertAlign w:val="baseline"/>
                <w:lang w:val="en-US" w:eastAsia="zh-CN"/>
              </w:rPr>
              <w:t>阳台、卫生间、冲凉房地面</w:t>
            </w:r>
          </w:p>
        </w:tc>
        <w:tc>
          <w:tcPr>
            <w:tcW w:w="2219" w:type="dxa"/>
          </w:tcPr>
          <w:p w14:paraId="0AC9D47F">
            <w:pPr>
              <w:rPr>
                <w:rFonts w:hint="eastAsia" w:eastAsia="宋体"/>
                <w:vertAlign w:val="baseline"/>
                <w:lang w:val="en-US" w:eastAsia="zh-CN"/>
              </w:rPr>
            </w:pPr>
            <w:r>
              <w:drawing>
                <wp:inline distT="0" distB="0" distL="114300" distR="114300">
                  <wp:extent cx="895985" cy="887730"/>
                  <wp:effectExtent l="0" t="0" r="18415" b="7620"/>
                  <wp:docPr id="144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 name="图片 4"/>
                          <pic:cNvPicPr>
                            <a:picLocks noChangeAspect="1"/>
                          </pic:cNvPicPr>
                        </pic:nvPicPr>
                        <pic:blipFill>
                          <a:blip r:embed="rId9"/>
                          <a:stretch>
                            <a:fillRect/>
                          </a:stretch>
                        </pic:blipFill>
                        <pic:spPr>
                          <a:xfrm>
                            <a:off x="0" y="0"/>
                            <a:ext cx="895985" cy="887730"/>
                          </a:xfrm>
                          <a:prstGeom prst="rect">
                            <a:avLst/>
                          </a:prstGeom>
                          <a:noFill/>
                          <a:ln w="9525">
                            <a:noFill/>
                          </a:ln>
                        </pic:spPr>
                      </pic:pic>
                    </a:graphicData>
                  </a:graphic>
                </wp:inline>
              </w:drawing>
            </w:r>
          </w:p>
        </w:tc>
      </w:tr>
      <w:tr w14:paraId="1B77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438" w:type="dxa"/>
          </w:tcPr>
          <w:p w14:paraId="5E9F9B7E">
            <w:pPr>
              <w:rPr>
                <w:rFonts w:hint="default"/>
                <w:vertAlign w:val="baseline"/>
                <w:lang w:val="en-US" w:eastAsia="zh-CN"/>
              </w:rPr>
            </w:pPr>
            <w:r>
              <w:rPr>
                <w:rFonts w:hint="eastAsia"/>
                <w:vertAlign w:val="baseline"/>
                <w:lang w:val="en-US" w:eastAsia="zh-CN"/>
              </w:rPr>
              <w:t>5</w:t>
            </w:r>
          </w:p>
        </w:tc>
        <w:tc>
          <w:tcPr>
            <w:tcW w:w="1464" w:type="dxa"/>
            <w:shd w:val="clear" w:color="auto" w:fill="auto"/>
            <w:vAlign w:val="top"/>
          </w:tcPr>
          <w:p w14:paraId="2820AD57">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纯白哑光瓷片</w:t>
            </w:r>
          </w:p>
        </w:tc>
        <w:tc>
          <w:tcPr>
            <w:tcW w:w="1255" w:type="dxa"/>
          </w:tcPr>
          <w:p w14:paraId="548039DE">
            <w:pPr>
              <w:rPr>
                <w:rFonts w:hint="default"/>
                <w:vertAlign w:val="baseline"/>
                <w:lang w:val="en-US" w:eastAsia="zh-CN"/>
              </w:rPr>
            </w:pPr>
            <w:r>
              <w:rPr>
                <w:rFonts w:hint="eastAsia"/>
                <w:vertAlign w:val="baseline"/>
                <w:lang w:val="en-US" w:eastAsia="zh-CN"/>
              </w:rPr>
              <w:t>300*600</w:t>
            </w:r>
          </w:p>
        </w:tc>
        <w:tc>
          <w:tcPr>
            <w:tcW w:w="832" w:type="dxa"/>
          </w:tcPr>
          <w:p w14:paraId="74FB14B5">
            <w:pPr>
              <w:rPr>
                <w:rFonts w:hint="default" w:eastAsia="宋体"/>
                <w:vertAlign w:val="baseline"/>
                <w:lang w:val="en-US" w:eastAsia="zh-CN"/>
              </w:rPr>
            </w:pPr>
            <w:r>
              <w:rPr>
                <w:rFonts w:hint="eastAsia"/>
                <w:vertAlign w:val="baseline"/>
                <w:lang w:val="en-US" w:eastAsia="zh-CN"/>
              </w:rPr>
              <w:t>30000平方</w:t>
            </w:r>
          </w:p>
        </w:tc>
        <w:tc>
          <w:tcPr>
            <w:tcW w:w="963" w:type="dxa"/>
          </w:tcPr>
          <w:p w14:paraId="493D2AE4">
            <w:pPr>
              <w:rPr>
                <w:rFonts w:hint="default" w:eastAsia="宋体"/>
                <w:vertAlign w:val="baseline"/>
                <w:lang w:val="en-US" w:eastAsia="zh-CN"/>
              </w:rPr>
            </w:pPr>
            <w:r>
              <w:rPr>
                <w:rFonts w:hint="eastAsia" w:eastAsia="宋体"/>
                <w:vertAlign w:val="baseline"/>
                <w:lang w:val="en-US" w:eastAsia="zh-CN"/>
              </w:rPr>
              <w:t>166667</w:t>
            </w:r>
          </w:p>
        </w:tc>
        <w:tc>
          <w:tcPr>
            <w:tcW w:w="951" w:type="dxa"/>
          </w:tcPr>
          <w:p w14:paraId="4F67A5F3">
            <w:pPr>
              <w:rPr>
                <w:rFonts w:hint="eastAsia" w:eastAsia="宋体"/>
                <w:vertAlign w:val="baseline"/>
                <w:lang w:val="en-US" w:eastAsia="zh-CN"/>
              </w:rPr>
            </w:pPr>
          </w:p>
        </w:tc>
        <w:tc>
          <w:tcPr>
            <w:tcW w:w="1011" w:type="dxa"/>
          </w:tcPr>
          <w:p w14:paraId="5BB99D8C">
            <w:pPr>
              <w:rPr>
                <w:rFonts w:hint="eastAsia"/>
                <w:vertAlign w:val="baseline"/>
                <w:lang w:val="en-US" w:eastAsia="zh-CN"/>
              </w:rPr>
            </w:pPr>
          </w:p>
        </w:tc>
        <w:tc>
          <w:tcPr>
            <w:tcW w:w="963" w:type="dxa"/>
          </w:tcPr>
          <w:p w14:paraId="098F2C08">
            <w:pPr>
              <w:rPr>
                <w:rFonts w:hint="default"/>
                <w:vertAlign w:val="baseline"/>
                <w:lang w:val="en-US" w:eastAsia="zh-CN"/>
              </w:rPr>
            </w:pPr>
            <w:r>
              <w:rPr>
                <w:rFonts w:hint="eastAsia"/>
                <w:vertAlign w:val="baseline"/>
                <w:lang w:val="en-US" w:eastAsia="zh-CN"/>
              </w:rPr>
              <w:t>阳台、卫生间、冲凉房墙面</w:t>
            </w:r>
          </w:p>
        </w:tc>
        <w:tc>
          <w:tcPr>
            <w:tcW w:w="2219" w:type="dxa"/>
          </w:tcPr>
          <w:p w14:paraId="65592E2E">
            <w:pPr>
              <w:rPr>
                <w:rFonts w:hint="eastAsia" w:eastAsia="宋体"/>
                <w:vertAlign w:val="baseline"/>
                <w:lang w:val="en-US" w:eastAsia="zh-CN"/>
              </w:rPr>
            </w:pPr>
            <w:r>
              <w:drawing>
                <wp:inline distT="0" distB="0" distL="114300" distR="114300">
                  <wp:extent cx="1457960" cy="654050"/>
                  <wp:effectExtent l="0" t="0" r="8890" b="12700"/>
                  <wp:docPr id="144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 name="图片 7"/>
                          <pic:cNvPicPr>
                            <a:picLocks noChangeAspect="1"/>
                          </pic:cNvPicPr>
                        </pic:nvPicPr>
                        <pic:blipFill>
                          <a:blip r:embed="rId10"/>
                          <a:stretch>
                            <a:fillRect/>
                          </a:stretch>
                        </pic:blipFill>
                        <pic:spPr>
                          <a:xfrm>
                            <a:off x="0" y="0"/>
                            <a:ext cx="1457960" cy="654050"/>
                          </a:xfrm>
                          <a:prstGeom prst="rect">
                            <a:avLst/>
                          </a:prstGeom>
                          <a:noFill/>
                          <a:ln w="9525">
                            <a:noFill/>
                          </a:ln>
                        </pic:spPr>
                      </pic:pic>
                    </a:graphicData>
                  </a:graphic>
                </wp:inline>
              </w:drawing>
            </w:r>
          </w:p>
        </w:tc>
      </w:tr>
      <w:tr w14:paraId="4FBA5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438" w:type="dxa"/>
          </w:tcPr>
          <w:p w14:paraId="6AC6C601">
            <w:pPr>
              <w:rPr>
                <w:rFonts w:hint="default"/>
                <w:vertAlign w:val="baseline"/>
                <w:lang w:val="en-US" w:eastAsia="zh-CN"/>
              </w:rPr>
            </w:pPr>
            <w:r>
              <w:rPr>
                <w:rFonts w:hint="eastAsia"/>
                <w:vertAlign w:val="baseline"/>
                <w:lang w:val="en-US" w:eastAsia="zh-CN"/>
              </w:rPr>
              <w:t>6</w:t>
            </w:r>
          </w:p>
        </w:tc>
        <w:tc>
          <w:tcPr>
            <w:tcW w:w="1464" w:type="dxa"/>
            <w:shd w:val="clear" w:color="auto" w:fill="auto"/>
            <w:vAlign w:val="top"/>
          </w:tcPr>
          <w:p w14:paraId="669051EE">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浅灰色通体原槽大理石</w:t>
            </w:r>
          </w:p>
        </w:tc>
        <w:tc>
          <w:tcPr>
            <w:tcW w:w="1255" w:type="dxa"/>
          </w:tcPr>
          <w:p w14:paraId="03274A27">
            <w:pPr>
              <w:rPr>
                <w:rFonts w:hint="eastAsia"/>
                <w:vertAlign w:val="baseline"/>
                <w:lang w:val="en-US" w:eastAsia="zh-CN"/>
              </w:rPr>
            </w:pPr>
            <w:r>
              <w:rPr>
                <w:rFonts w:hint="eastAsia"/>
                <w:vertAlign w:val="baseline"/>
                <w:lang w:val="en-US" w:eastAsia="zh-CN"/>
              </w:rPr>
              <w:t>1300*280*160</w:t>
            </w:r>
          </w:p>
          <w:p w14:paraId="14763EA8">
            <w:pPr>
              <w:pStyle w:val="2"/>
              <w:rPr>
                <w:rFonts w:hint="default"/>
                <w:lang w:val="en-US" w:eastAsia="zh-CN"/>
              </w:rPr>
            </w:pPr>
            <w:r>
              <w:rPr>
                <w:rFonts w:hint="eastAsia"/>
                <w:vertAlign w:val="baseline"/>
                <w:lang w:val="en-US" w:eastAsia="zh-CN"/>
              </w:rPr>
              <w:t>1400*280*160</w:t>
            </w:r>
          </w:p>
        </w:tc>
        <w:tc>
          <w:tcPr>
            <w:tcW w:w="832" w:type="dxa"/>
          </w:tcPr>
          <w:p w14:paraId="4B8A8E01">
            <w:pPr>
              <w:rPr>
                <w:rFonts w:hint="eastAsia"/>
                <w:vertAlign w:val="baseline"/>
                <w:lang w:val="en-US" w:eastAsia="zh-CN"/>
              </w:rPr>
            </w:pPr>
            <w:r>
              <w:rPr>
                <w:rFonts w:hint="eastAsia"/>
                <w:vertAlign w:val="baseline"/>
                <w:lang w:val="en-US" w:eastAsia="zh-CN"/>
              </w:rPr>
              <w:t>90级</w:t>
            </w:r>
          </w:p>
          <w:p w14:paraId="6CADE8EE">
            <w:pPr>
              <w:pStyle w:val="2"/>
              <w:rPr>
                <w:rFonts w:hint="default"/>
                <w:lang w:val="en-US" w:eastAsia="zh-CN"/>
              </w:rPr>
            </w:pPr>
            <w:r>
              <w:rPr>
                <w:rFonts w:hint="eastAsia"/>
                <w:vertAlign w:val="baseline"/>
                <w:lang w:val="en-US" w:eastAsia="zh-CN"/>
              </w:rPr>
              <w:t>90级</w:t>
            </w:r>
          </w:p>
        </w:tc>
        <w:tc>
          <w:tcPr>
            <w:tcW w:w="963" w:type="dxa"/>
          </w:tcPr>
          <w:p w14:paraId="641187BA">
            <w:pPr>
              <w:rPr>
                <w:rFonts w:hint="eastAsia" w:eastAsia="宋体"/>
                <w:vertAlign w:val="baseline"/>
                <w:lang w:val="en-US" w:eastAsia="zh-CN"/>
              </w:rPr>
            </w:pPr>
            <w:r>
              <w:rPr>
                <w:rFonts w:hint="eastAsia" w:eastAsia="宋体"/>
                <w:vertAlign w:val="baseline"/>
                <w:lang w:val="en-US" w:eastAsia="zh-CN"/>
              </w:rPr>
              <w:t>90套</w:t>
            </w:r>
          </w:p>
          <w:p w14:paraId="17DD4E3D">
            <w:pPr>
              <w:pStyle w:val="2"/>
              <w:rPr>
                <w:rFonts w:hint="default"/>
                <w:lang w:val="en-US" w:eastAsia="zh-CN"/>
              </w:rPr>
            </w:pPr>
            <w:r>
              <w:rPr>
                <w:rFonts w:hint="eastAsia" w:eastAsia="宋体"/>
                <w:vertAlign w:val="baseline"/>
                <w:lang w:val="en-US" w:eastAsia="zh-CN"/>
              </w:rPr>
              <w:t>90套</w:t>
            </w:r>
          </w:p>
        </w:tc>
        <w:tc>
          <w:tcPr>
            <w:tcW w:w="951" w:type="dxa"/>
          </w:tcPr>
          <w:p w14:paraId="21CB956B">
            <w:pPr>
              <w:rPr>
                <w:rFonts w:hint="eastAsia" w:eastAsia="宋体"/>
                <w:vertAlign w:val="baseline"/>
                <w:lang w:val="en-US" w:eastAsia="zh-CN"/>
              </w:rPr>
            </w:pPr>
          </w:p>
        </w:tc>
        <w:tc>
          <w:tcPr>
            <w:tcW w:w="1011" w:type="dxa"/>
          </w:tcPr>
          <w:p w14:paraId="5FB41468">
            <w:pPr>
              <w:rPr>
                <w:rFonts w:hint="eastAsia"/>
                <w:vertAlign w:val="baseline"/>
                <w:lang w:val="en-US" w:eastAsia="zh-CN"/>
              </w:rPr>
            </w:pPr>
          </w:p>
        </w:tc>
        <w:tc>
          <w:tcPr>
            <w:tcW w:w="963" w:type="dxa"/>
          </w:tcPr>
          <w:p w14:paraId="2A44A5C8">
            <w:pPr>
              <w:rPr>
                <w:rFonts w:hint="default"/>
                <w:vertAlign w:val="baseline"/>
                <w:lang w:val="en-US" w:eastAsia="zh-CN"/>
              </w:rPr>
            </w:pPr>
            <w:r>
              <w:rPr>
                <w:rFonts w:hint="eastAsia"/>
                <w:vertAlign w:val="baseline"/>
                <w:lang w:val="en-US" w:eastAsia="zh-CN"/>
              </w:rPr>
              <w:t>楼梯踏步整套</w:t>
            </w:r>
          </w:p>
        </w:tc>
        <w:tc>
          <w:tcPr>
            <w:tcW w:w="2219" w:type="dxa"/>
          </w:tcPr>
          <w:p w14:paraId="7E0AD6CB">
            <w:pPr>
              <w:rPr>
                <w:rFonts w:hint="default" w:eastAsia="宋体"/>
                <w:vertAlign w:val="baseline"/>
                <w:lang w:val="en-US" w:eastAsia="zh-CN"/>
              </w:rPr>
            </w:pPr>
            <w:r>
              <w:drawing>
                <wp:inline distT="0" distB="0" distL="114300" distR="114300">
                  <wp:extent cx="1523365" cy="617220"/>
                  <wp:effectExtent l="0" t="0" r="635" b="11430"/>
                  <wp:docPr id="144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 name="图片 5"/>
                          <pic:cNvPicPr>
                            <a:picLocks noChangeAspect="1"/>
                          </pic:cNvPicPr>
                        </pic:nvPicPr>
                        <pic:blipFill>
                          <a:blip r:embed="rId11"/>
                          <a:stretch>
                            <a:fillRect/>
                          </a:stretch>
                        </pic:blipFill>
                        <pic:spPr>
                          <a:xfrm>
                            <a:off x="0" y="0"/>
                            <a:ext cx="1523365" cy="617220"/>
                          </a:xfrm>
                          <a:prstGeom prst="rect">
                            <a:avLst/>
                          </a:prstGeom>
                          <a:noFill/>
                          <a:ln w="9525">
                            <a:noFill/>
                          </a:ln>
                        </pic:spPr>
                      </pic:pic>
                    </a:graphicData>
                  </a:graphic>
                </wp:inline>
              </w:drawing>
            </w:r>
          </w:p>
        </w:tc>
      </w:tr>
      <w:tr w14:paraId="17B6F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438" w:type="dxa"/>
            <w:shd w:val="clear" w:color="auto" w:fill="auto"/>
            <w:vAlign w:val="top"/>
          </w:tcPr>
          <w:p w14:paraId="191EBA9C">
            <w:pPr>
              <w:rPr>
                <w:rFonts w:hint="eastAsia" w:asciiTheme="minorHAnsi" w:hAnsiTheme="minorHAnsi" w:eastAsiaTheme="minorEastAsia" w:cstheme="minorBidi"/>
                <w:kern w:val="2"/>
                <w:sz w:val="21"/>
                <w:szCs w:val="24"/>
                <w:vertAlign w:val="baseline"/>
                <w:lang w:val="en-US" w:eastAsia="zh-CN" w:bidi="ar-SA"/>
              </w:rPr>
            </w:pPr>
            <w:r>
              <w:rPr>
                <w:rFonts w:hint="eastAsia"/>
                <w:vertAlign w:val="baseline"/>
                <w:lang w:val="en-US" w:eastAsia="zh-CN"/>
              </w:rPr>
              <w:t>7</w:t>
            </w:r>
          </w:p>
        </w:tc>
        <w:tc>
          <w:tcPr>
            <w:tcW w:w="1464" w:type="dxa"/>
            <w:shd w:val="clear" w:color="auto" w:fill="auto"/>
            <w:vAlign w:val="top"/>
          </w:tcPr>
          <w:p w14:paraId="6ADDEE18">
            <w:pPr>
              <w:rPr>
                <w:rFonts w:hint="eastAsia"/>
                <w:vertAlign w:val="baseline"/>
                <w:lang w:val="en-US" w:eastAsia="zh-CN"/>
              </w:rPr>
            </w:pPr>
            <w:r>
              <w:rPr>
                <w:rFonts w:hint="eastAsia"/>
                <w:vertAlign w:val="baseline"/>
                <w:lang w:val="en-US" w:eastAsia="zh-CN"/>
              </w:rPr>
              <w:t>浅灰色通体原槽大理石</w:t>
            </w:r>
          </w:p>
        </w:tc>
        <w:tc>
          <w:tcPr>
            <w:tcW w:w="1255" w:type="dxa"/>
          </w:tcPr>
          <w:p w14:paraId="068AABCF">
            <w:pPr>
              <w:pStyle w:val="2"/>
              <w:rPr>
                <w:rFonts w:hint="default"/>
                <w:vertAlign w:val="baseline"/>
                <w:lang w:val="en-US" w:eastAsia="zh-CN"/>
              </w:rPr>
            </w:pPr>
            <w:r>
              <w:rPr>
                <w:rFonts w:hint="eastAsia"/>
                <w:vertAlign w:val="baseline"/>
                <w:lang w:val="en-US" w:eastAsia="zh-CN"/>
              </w:rPr>
              <w:t>1900*280*160</w:t>
            </w:r>
          </w:p>
        </w:tc>
        <w:tc>
          <w:tcPr>
            <w:tcW w:w="832" w:type="dxa"/>
          </w:tcPr>
          <w:p w14:paraId="2E964ED6">
            <w:pPr>
              <w:pStyle w:val="2"/>
              <w:rPr>
                <w:rFonts w:hint="default"/>
                <w:vertAlign w:val="baseline"/>
                <w:lang w:val="en-US" w:eastAsia="zh-CN"/>
              </w:rPr>
            </w:pPr>
            <w:r>
              <w:rPr>
                <w:rFonts w:hint="eastAsia"/>
                <w:vertAlign w:val="baseline"/>
                <w:lang w:val="en-US" w:eastAsia="zh-CN"/>
              </w:rPr>
              <w:t>230级</w:t>
            </w:r>
          </w:p>
        </w:tc>
        <w:tc>
          <w:tcPr>
            <w:tcW w:w="963" w:type="dxa"/>
          </w:tcPr>
          <w:p w14:paraId="5E9FD5F2">
            <w:pPr>
              <w:rPr>
                <w:rFonts w:hint="default" w:eastAsia="宋体"/>
                <w:vertAlign w:val="baseline"/>
                <w:lang w:val="en-US" w:eastAsia="zh-CN"/>
              </w:rPr>
            </w:pPr>
            <w:r>
              <w:rPr>
                <w:rFonts w:hint="eastAsia" w:eastAsia="宋体"/>
                <w:vertAlign w:val="baseline"/>
                <w:lang w:val="en-US" w:eastAsia="zh-CN"/>
              </w:rPr>
              <w:t>230套</w:t>
            </w:r>
          </w:p>
        </w:tc>
        <w:tc>
          <w:tcPr>
            <w:tcW w:w="951" w:type="dxa"/>
          </w:tcPr>
          <w:p w14:paraId="322ACDAC">
            <w:pPr>
              <w:rPr>
                <w:rFonts w:hint="eastAsia" w:eastAsia="宋体"/>
                <w:vertAlign w:val="baseline"/>
                <w:lang w:val="en-US" w:eastAsia="zh-CN"/>
              </w:rPr>
            </w:pPr>
          </w:p>
        </w:tc>
        <w:tc>
          <w:tcPr>
            <w:tcW w:w="1011" w:type="dxa"/>
          </w:tcPr>
          <w:p w14:paraId="681DFE67">
            <w:pPr>
              <w:rPr>
                <w:rFonts w:hint="eastAsia"/>
                <w:vertAlign w:val="baseline"/>
                <w:lang w:val="en-US" w:eastAsia="zh-CN"/>
              </w:rPr>
            </w:pPr>
          </w:p>
        </w:tc>
        <w:tc>
          <w:tcPr>
            <w:tcW w:w="963" w:type="dxa"/>
          </w:tcPr>
          <w:p w14:paraId="61131EAC">
            <w:pPr>
              <w:rPr>
                <w:rFonts w:hint="eastAsia"/>
                <w:vertAlign w:val="baseline"/>
                <w:lang w:val="en-US" w:eastAsia="zh-CN"/>
              </w:rPr>
            </w:pPr>
            <w:r>
              <w:rPr>
                <w:rFonts w:hint="eastAsia"/>
                <w:vertAlign w:val="baseline"/>
                <w:lang w:val="en-US" w:eastAsia="zh-CN"/>
              </w:rPr>
              <w:t>楼梯踏步整套（平板、立板、加工费）</w:t>
            </w:r>
          </w:p>
        </w:tc>
        <w:tc>
          <w:tcPr>
            <w:tcW w:w="2219" w:type="dxa"/>
          </w:tcPr>
          <w:p w14:paraId="00F582B5">
            <w:r>
              <w:drawing>
                <wp:inline distT="0" distB="0" distL="114300" distR="114300">
                  <wp:extent cx="1523365" cy="617220"/>
                  <wp:effectExtent l="0" t="0" r="635" b="11430"/>
                  <wp:docPr id="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pic:cNvPicPr>
                            <a:picLocks noChangeAspect="1"/>
                          </pic:cNvPicPr>
                        </pic:nvPicPr>
                        <pic:blipFill>
                          <a:blip r:embed="rId11"/>
                          <a:stretch>
                            <a:fillRect/>
                          </a:stretch>
                        </pic:blipFill>
                        <pic:spPr>
                          <a:xfrm>
                            <a:off x="0" y="0"/>
                            <a:ext cx="1523365" cy="617220"/>
                          </a:xfrm>
                          <a:prstGeom prst="rect">
                            <a:avLst/>
                          </a:prstGeom>
                          <a:noFill/>
                          <a:ln w="9525">
                            <a:noFill/>
                          </a:ln>
                        </pic:spPr>
                      </pic:pic>
                    </a:graphicData>
                  </a:graphic>
                </wp:inline>
              </w:drawing>
            </w:r>
          </w:p>
        </w:tc>
      </w:tr>
      <w:tr w14:paraId="21B64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trPr>
        <w:tc>
          <w:tcPr>
            <w:tcW w:w="438" w:type="dxa"/>
            <w:shd w:val="clear" w:color="auto" w:fill="auto"/>
            <w:vAlign w:val="top"/>
          </w:tcPr>
          <w:p w14:paraId="1FE1A3B3">
            <w:pPr>
              <w:rPr>
                <w:rFonts w:hint="default" w:asciiTheme="minorHAnsi" w:hAnsiTheme="minorHAnsi" w:eastAsiaTheme="minorEastAsia" w:cstheme="minorBidi"/>
                <w:kern w:val="2"/>
                <w:sz w:val="21"/>
                <w:szCs w:val="24"/>
                <w:vertAlign w:val="baseline"/>
                <w:lang w:val="en-US" w:eastAsia="zh-CN" w:bidi="ar-SA"/>
              </w:rPr>
            </w:pPr>
            <w:r>
              <w:rPr>
                <w:rFonts w:hint="eastAsia"/>
                <w:vertAlign w:val="baseline"/>
                <w:lang w:val="en-US" w:eastAsia="zh-CN"/>
              </w:rPr>
              <w:t>8</w:t>
            </w:r>
          </w:p>
        </w:tc>
        <w:tc>
          <w:tcPr>
            <w:tcW w:w="1464" w:type="dxa"/>
            <w:shd w:val="clear" w:color="auto" w:fill="auto"/>
            <w:vAlign w:val="top"/>
          </w:tcPr>
          <w:p w14:paraId="14B304E1">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浅灰色通体原槽大理石</w:t>
            </w:r>
          </w:p>
        </w:tc>
        <w:tc>
          <w:tcPr>
            <w:tcW w:w="1255" w:type="dxa"/>
          </w:tcPr>
          <w:p w14:paraId="2CF4826E">
            <w:pPr>
              <w:rPr>
                <w:rFonts w:hint="default"/>
                <w:vertAlign w:val="baseline"/>
                <w:lang w:val="en-US" w:eastAsia="zh-CN"/>
              </w:rPr>
            </w:pPr>
            <w:r>
              <w:rPr>
                <w:rFonts w:hint="eastAsia"/>
                <w:vertAlign w:val="baseline"/>
                <w:lang w:val="en-US" w:eastAsia="zh-CN"/>
              </w:rPr>
              <w:t>800*800</w:t>
            </w:r>
          </w:p>
        </w:tc>
        <w:tc>
          <w:tcPr>
            <w:tcW w:w="832" w:type="dxa"/>
          </w:tcPr>
          <w:p w14:paraId="00CBCEF5">
            <w:pPr>
              <w:rPr>
                <w:rFonts w:hint="default" w:eastAsia="宋体"/>
                <w:vertAlign w:val="baseline"/>
                <w:lang w:val="en-US" w:eastAsia="zh-CN"/>
              </w:rPr>
            </w:pPr>
            <w:r>
              <w:rPr>
                <w:rFonts w:hint="eastAsia"/>
                <w:vertAlign w:val="baseline"/>
                <w:lang w:val="en-US" w:eastAsia="zh-CN"/>
              </w:rPr>
              <w:t>600平方</w:t>
            </w:r>
          </w:p>
        </w:tc>
        <w:tc>
          <w:tcPr>
            <w:tcW w:w="963" w:type="dxa"/>
          </w:tcPr>
          <w:p w14:paraId="0D637AC0">
            <w:pPr>
              <w:rPr>
                <w:rFonts w:hint="default" w:eastAsia="宋体"/>
                <w:vertAlign w:val="baseline"/>
                <w:lang w:val="en-US" w:eastAsia="zh-CN"/>
              </w:rPr>
            </w:pPr>
            <w:r>
              <w:rPr>
                <w:rFonts w:hint="eastAsia" w:eastAsia="宋体"/>
                <w:vertAlign w:val="baseline"/>
                <w:lang w:val="en-US" w:eastAsia="zh-CN"/>
              </w:rPr>
              <w:t>938</w:t>
            </w:r>
          </w:p>
        </w:tc>
        <w:tc>
          <w:tcPr>
            <w:tcW w:w="951" w:type="dxa"/>
          </w:tcPr>
          <w:p w14:paraId="1462B27E">
            <w:pPr>
              <w:rPr>
                <w:rFonts w:hint="eastAsia" w:eastAsia="宋体"/>
                <w:vertAlign w:val="baseline"/>
                <w:lang w:val="en-US" w:eastAsia="zh-CN"/>
              </w:rPr>
            </w:pPr>
          </w:p>
        </w:tc>
        <w:tc>
          <w:tcPr>
            <w:tcW w:w="1011" w:type="dxa"/>
          </w:tcPr>
          <w:p w14:paraId="7850EC5D">
            <w:pPr>
              <w:rPr>
                <w:rFonts w:hint="eastAsia"/>
                <w:vertAlign w:val="baseline"/>
                <w:lang w:val="en-US" w:eastAsia="zh-CN"/>
              </w:rPr>
            </w:pPr>
          </w:p>
        </w:tc>
        <w:tc>
          <w:tcPr>
            <w:tcW w:w="963" w:type="dxa"/>
          </w:tcPr>
          <w:p w14:paraId="1645905C">
            <w:pPr>
              <w:rPr>
                <w:rFonts w:hint="default"/>
                <w:vertAlign w:val="baseline"/>
                <w:lang w:val="en-US" w:eastAsia="zh-CN"/>
              </w:rPr>
            </w:pPr>
            <w:r>
              <w:rPr>
                <w:rFonts w:hint="eastAsia"/>
                <w:vertAlign w:val="baseline"/>
                <w:lang w:val="en-US" w:eastAsia="zh-CN"/>
              </w:rPr>
              <w:t>楼梯踏步平台</w:t>
            </w:r>
          </w:p>
        </w:tc>
        <w:tc>
          <w:tcPr>
            <w:tcW w:w="2219" w:type="dxa"/>
          </w:tcPr>
          <w:p w14:paraId="4A459472">
            <w:pPr>
              <w:rPr>
                <w:rFonts w:hint="eastAsia"/>
                <w:vertAlign w:val="baseline"/>
                <w:lang w:val="en-US" w:eastAsia="zh-CN"/>
              </w:rPr>
            </w:pPr>
            <w:r>
              <w:rPr>
                <w:rFonts w:hint="eastAsia"/>
                <w:vertAlign w:val="baseline"/>
                <w:lang w:val="en-US" w:eastAsia="zh-CN"/>
              </w:rPr>
              <w:t>楼梯踏步同色系</w:t>
            </w:r>
          </w:p>
        </w:tc>
      </w:tr>
      <w:tr w14:paraId="1FE54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shd w:val="clear" w:color="auto" w:fill="auto"/>
            <w:vAlign w:val="top"/>
          </w:tcPr>
          <w:p w14:paraId="5D2AC18A">
            <w:pPr>
              <w:rPr>
                <w:rFonts w:hint="default" w:asciiTheme="minorHAnsi" w:hAnsiTheme="minorHAnsi" w:eastAsiaTheme="minorEastAsia" w:cstheme="minorBidi"/>
                <w:kern w:val="2"/>
                <w:sz w:val="21"/>
                <w:szCs w:val="24"/>
                <w:vertAlign w:val="baseline"/>
                <w:lang w:val="en-US" w:eastAsia="zh-CN" w:bidi="ar-SA"/>
              </w:rPr>
            </w:pPr>
            <w:r>
              <w:rPr>
                <w:rFonts w:hint="eastAsia"/>
                <w:vertAlign w:val="baseline"/>
                <w:lang w:val="en-US" w:eastAsia="zh-CN"/>
              </w:rPr>
              <w:t>9</w:t>
            </w:r>
          </w:p>
        </w:tc>
        <w:tc>
          <w:tcPr>
            <w:tcW w:w="1464" w:type="dxa"/>
            <w:shd w:val="clear" w:color="auto" w:fill="auto"/>
            <w:vAlign w:val="top"/>
          </w:tcPr>
          <w:p w14:paraId="6C35046C">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生态地铺石芝麻灰</w:t>
            </w:r>
          </w:p>
        </w:tc>
        <w:tc>
          <w:tcPr>
            <w:tcW w:w="1255" w:type="dxa"/>
          </w:tcPr>
          <w:p w14:paraId="2DB74453">
            <w:pPr>
              <w:rPr>
                <w:rFonts w:hint="default"/>
                <w:vertAlign w:val="baseline"/>
                <w:lang w:val="en-US" w:eastAsia="zh-CN"/>
              </w:rPr>
            </w:pPr>
            <w:r>
              <w:rPr>
                <w:rFonts w:hint="eastAsia"/>
                <w:vertAlign w:val="baseline"/>
                <w:lang w:val="en-US" w:eastAsia="zh-CN"/>
              </w:rPr>
              <w:t>600*600*12</w:t>
            </w:r>
          </w:p>
        </w:tc>
        <w:tc>
          <w:tcPr>
            <w:tcW w:w="832" w:type="dxa"/>
          </w:tcPr>
          <w:p w14:paraId="061D11D0">
            <w:pPr>
              <w:rPr>
                <w:rFonts w:hint="default" w:eastAsia="宋体"/>
                <w:vertAlign w:val="baseline"/>
                <w:lang w:val="en-US" w:eastAsia="zh-CN"/>
              </w:rPr>
            </w:pPr>
            <w:r>
              <w:rPr>
                <w:rFonts w:hint="eastAsia"/>
                <w:vertAlign w:val="baseline"/>
                <w:lang w:val="en-US" w:eastAsia="zh-CN"/>
              </w:rPr>
              <w:t>1200平方</w:t>
            </w:r>
          </w:p>
        </w:tc>
        <w:tc>
          <w:tcPr>
            <w:tcW w:w="963" w:type="dxa"/>
          </w:tcPr>
          <w:p w14:paraId="151B2A22">
            <w:pPr>
              <w:rPr>
                <w:rFonts w:hint="default" w:eastAsia="宋体"/>
                <w:vertAlign w:val="baseline"/>
                <w:lang w:val="en-US" w:eastAsia="zh-CN"/>
              </w:rPr>
            </w:pPr>
            <w:r>
              <w:rPr>
                <w:rFonts w:hint="eastAsia" w:eastAsia="宋体"/>
                <w:vertAlign w:val="baseline"/>
                <w:lang w:val="en-US" w:eastAsia="zh-CN"/>
              </w:rPr>
              <w:t>3334</w:t>
            </w:r>
          </w:p>
        </w:tc>
        <w:tc>
          <w:tcPr>
            <w:tcW w:w="951" w:type="dxa"/>
          </w:tcPr>
          <w:p w14:paraId="245A070E">
            <w:pPr>
              <w:rPr>
                <w:rFonts w:hint="eastAsia" w:eastAsia="宋体"/>
                <w:vertAlign w:val="baseline"/>
                <w:lang w:val="en-US" w:eastAsia="zh-CN"/>
              </w:rPr>
            </w:pPr>
          </w:p>
        </w:tc>
        <w:tc>
          <w:tcPr>
            <w:tcW w:w="1011" w:type="dxa"/>
          </w:tcPr>
          <w:p w14:paraId="3DDC8CFC">
            <w:pPr>
              <w:rPr>
                <w:rFonts w:hint="eastAsia"/>
                <w:vertAlign w:val="baseline"/>
                <w:lang w:val="en-US" w:eastAsia="zh-CN"/>
              </w:rPr>
            </w:pPr>
          </w:p>
        </w:tc>
        <w:tc>
          <w:tcPr>
            <w:tcW w:w="963" w:type="dxa"/>
          </w:tcPr>
          <w:p w14:paraId="1E27F539">
            <w:pPr>
              <w:rPr>
                <w:rFonts w:hint="default"/>
                <w:vertAlign w:val="baseline"/>
                <w:lang w:val="en-US" w:eastAsia="zh-CN"/>
              </w:rPr>
            </w:pPr>
            <w:r>
              <w:rPr>
                <w:rFonts w:hint="eastAsia"/>
                <w:vertAlign w:val="baseline"/>
                <w:lang w:val="en-US" w:eastAsia="zh-CN"/>
              </w:rPr>
              <w:t>一楼前厅周边</w:t>
            </w:r>
          </w:p>
        </w:tc>
        <w:tc>
          <w:tcPr>
            <w:tcW w:w="2219" w:type="dxa"/>
          </w:tcPr>
          <w:p w14:paraId="1EBCCBE2">
            <w:pPr>
              <w:rPr>
                <w:rFonts w:hint="eastAsia"/>
                <w:vertAlign w:val="baseline"/>
                <w:lang w:val="en-US" w:eastAsia="zh-CN"/>
              </w:rPr>
            </w:pPr>
            <w:r>
              <w:drawing>
                <wp:inline distT="0" distB="0" distL="114300" distR="114300">
                  <wp:extent cx="896620" cy="800735"/>
                  <wp:effectExtent l="0" t="0" r="17780" b="184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srcRect t="32625" r="13793" b="9639"/>
                          <a:stretch>
                            <a:fillRect/>
                          </a:stretch>
                        </pic:blipFill>
                        <pic:spPr>
                          <a:xfrm>
                            <a:off x="0" y="0"/>
                            <a:ext cx="896620" cy="800735"/>
                          </a:xfrm>
                          <a:prstGeom prst="rect">
                            <a:avLst/>
                          </a:prstGeom>
                          <a:noFill/>
                          <a:ln w="9525">
                            <a:noFill/>
                          </a:ln>
                        </pic:spPr>
                      </pic:pic>
                    </a:graphicData>
                  </a:graphic>
                </wp:inline>
              </w:drawing>
            </w:r>
          </w:p>
        </w:tc>
      </w:tr>
      <w:tr w14:paraId="5762F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438" w:type="dxa"/>
          </w:tcPr>
          <w:p w14:paraId="7244846F">
            <w:pPr>
              <w:rPr>
                <w:rFonts w:hint="default"/>
                <w:vertAlign w:val="baseline"/>
                <w:lang w:val="en-US" w:eastAsia="zh-CN"/>
              </w:rPr>
            </w:pPr>
            <w:r>
              <w:rPr>
                <w:rFonts w:hint="eastAsia"/>
                <w:vertAlign w:val="baseline"/>
                <w:lang w:val="en-US" w:eastAsia="zh-CN"/>
              </w:rPr>
              <w:t>10</w:t>
            </w:r>
          </w:p>
        </w:tc>
        <w:tc>
          <w:tcPr>
            <w:tcW w:w="1464" w:type="dxa"/>
            <w:shd w:val="clear" w:color="auto" w:fill="auto"/>
            <w:vAlign w:val="top"/>
          </w:tcPr>
          <w:p w14:paraId="2E68EBA7">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黑金花瓷砖</w:t>
            </w:r>
          </w:p>
        </w:tc>
        <w:tc>
          <w:tcPr>
            <w:tcW w:w="1255" w:type="dxa"/>
          </w:tcPr>
          <w:p w14:paraId="04AD25B3">
            <w:pPr>
              <w:rPr>
                <w:rFonts w:hint="default"/>
                <w:vertAlign w:val="baseline"/>
                <w:lang w:val="en-US" w:eastAsia="zh-CN"/>
              </w:rPr>
            </w:pPr>
            <w:r>
              <w:rPr>
                <w:rFonts w:hint="eastAsia"/>
                <w:vertAlign w:val="baseline"/>
                <w:lang w:val="en-US" w:eastAsia="zh-CN"/>
              </w:rPr>
              <w:t>1000*1000</w:t>
            </w:r>
          </w:p>
        </w:tc>
        <w:tc>
          <w:tcPr>
            <w:tcW w:w="832" w:type="dxa"/>
          </w:tcPr>
          <w:p w14:paraId="73337C1F">
            <w:pPr>
              <w:rPr>
                <w:rFonts w:hint="default"/>
                <w:vertAlign w:val="baseline"/>
                <w:lang w:val="en-US" w:eastAsia="zh-CN"/>
              </w:rPr>
            </w:pPr>
            <w:r>
              <w:rPr>
                <w:rFonts w:hint="eastAsia"/>
                <w:vertAlign w:val="baseline"/>
                <w:lang w:val="en-US" w:eastAsia="zh-CN"/>
              </w:rPr>
              <w:t>250平方</w:t>
            </w:r>
          </w:p>
        </w:tc>
        <w:tc>
          <w:tcPr>
            <w:tcW w:w="963" w:type="dxa"/>
          </w:tcPr>
          <w:p w14:paraId="092CD57E">
            <w:pPr>
              <w:rPr>
                <w:rFonts w:hint="default" w:eastAsia="宋体"/>
                <w:vertAlign w:val="baseline"/>
                <w:lang w:val="en-US" w:eastAsia="zh-CN"/>
              </w:rPr>
            </w:pPr>
            <w:r>
              <w:rPr>
                <w:rFonts w:hint="eastAsia" w:eastAsia="宋体"/>
                <w:vertAlign w:val="baseline"/>
                <w:lang w:val="en-US" w:eastAsia="zh-CN"/>
              </w:rPr>
              <w:t>250</w:t>
            </w:r>
          </w:p>
        </w:tc>
        <w:tc>
          <w:tcPr>
            <w:tcW w:w="951" w:type="dxa"/>
          </w:tcPr>
          <w:p w14:paraId="0C3F0A39">
            <w:pPr>
              <w:rPr>
                <w:rFonts w:hint="eastAsia" w:eastAsia="宋体"/>
                <w:vertAlign w:val="baseline"/>
                <w:lang w:val="en-US" w:eastAsia="zh-CN"/>
              </w:rPr>
            </w:pPr>
          </w:p>
        </w:tc>
        <w:tc>
          <w:tcPr>
            <w:tcW w:w="1011" w:type="dxa"/>
          </w:tcPr>
          <w:p w14:paraId="35B06AC5">
            <w:pPr>
              <w:rPr>
                <w:rFonts w:hint="eastAsia"/>
                <w:vertAlign w:val="baseline"/>
                <w:lang w:val="en-US" w:eastAsia="zh-CN"/>
              </w:rPr>
            </w:pPr>
          </w:p>
        </w:tc>
        <w:tc>
          <w:tcPr>
            <w:tcW w:w="963" w:type="dxa"/>
          </w:tcPr>
          <w:p w14:paraId="04C81E4C">
            <w:pPr>
              <w:rPr>
                <w:rFonts w:hint="default"/>
                <w:vertAlign w:val="baseline"/>
                <w:lang w:val="en-US" w:eastAsia="zh-CN"/>
              </w:rPr>
            </w:pPr>
            <w:r>
              <w:rPr>
                <w:rFonts w:hint="eastAsia"/>
                <w:vertAlign w:val="baseline"/>
                <w:lang w:val="en-US" w:eastAsia="zh-CN"/>
              </w:rPr>
              <w:t>门槛石</w:t>
            </w:r>
          </w:p>
        </w:tc>
        <w:tc>
          <w:tcPr>
            <w:tcW w:w="2219" w:type="dxa"/>
          </w:tcPr>
          <w:p w14:paraId="4E2FA44B">
            <w:pPr>
              <w:rPr>
                <w:rFonts w:hint="eastAsia" w:eastAsia="宋体"/>
                <w:lang w:eastAsia="zh-CN"/>
              </w:rPr>
            </w:pPr>
            <w:r>
              <w:drawing>
                <wp:inline distT="0" distB="0" distL="114300" distR="114300">
                  <wp:extent cx="854710" cy="775970"/>
                  <wp:effectExtent l="0" t="0" r="2540" b="5080"/>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
                          <pic:cNvPicPr>
                            <a:picLocks noChangeAspect="1"/>
                          </pic:cNvPicPr>
                        </pic:nvPicPr>
                        <pic:blipFill>
                          <a:blip r:embed="rId13"/>
                          <a:stretch>
                            <a:fillRect/>
                          </a:stretch>
                        </pic:blipFill>
                        <pic:spPr>
                          <a:xfrm>
                            <a:off x="0" y="0"/>
                            <a:ext cx="854710" cy="775970"/>
                          </a:xfrm>
                          <a:prstGeom prst="rect">
                            <a:avLst/>
                          </a:prstGeom>
                          <a:noFill/>
                          <a:ln>
                            <a:noFill/>
                          </a:ln>
                        </pic:spPr>
                      </pic:pic>
                    </a:graphicData>
                  </a:graphic>
                </wp:inline>
              </w:drawing>
            </w:r>
          </w:p>
        </w:tc>
      </w:tr>
      <w:tr w14:paraId="48B3C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5903" w:type="dxa"/>
            <w:gridSpan w:val="6"/>
          </w:tcPr>
          <w:p w14:paraId="3616CBAA">
            <w:pPr>
              <w:rPr>
                <w:rFonts w:hint="eastAsia" w:eastAsia="宋体"/>
                <w:vertAlign w:val="baseline"/>
                <w:lang w:val="en-US" w:eastAsia="zh-CN"/>
              </w:rPr>
            </w:pPr>
          </w:p>
          <w:p w14:paraId="564987C8">
            <w:pPr>
              <w:rPr>
                <w:rFonts w:hint="eastAsia" w:eastAsia="宋体"/>
                <w:vertAlign w:val="baseline"/>
                <w:lang w:val="en-US" w:eastAsia="zh-CN"/>
              </w:rPr>
            </w:pPr>
          </w:p>
          <w:p w14:paraId="0097761D">
            <w:pPr>
              <w:ind w:firstLine="2100" w:firstLineChars="1000"/>
              <w:rPr>
                <w:rFonts w:hint="default" w:eastAsia="宋体"/>
                <w:vertAlign w:val="baseline"/>
                <w:lang w:val="en-US" w:eastAsia="zh-CN"/>
              </w:rPr>
            </w:pPr>
            <w:r>
              <w:rPr>
                <w:rFonts w:hint="eastAsia" w:eastAsia="宋体"/>
                <w:vertAlign w:val="baseline"/>
                <w:lang w:val="en-US" w:eastAsia="zh-CN"/>
              </w:rPr>
              <w:t>预计总价</w:t>
            </w:r>
          </w:p>
        </w:tc>
        <w:tc>
          <w:tcPr>
            <w:tcW w:w="4193" w:type="dxa"/>
            <w:gridSpan w:val="3"/>
          </w:tcPr>
          <w:p w14:paraId="42761BB5"/>
        </w:tc>
      </w:tr>
      <w:tr w14:paraId="128C6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trPr>
        <w:tc>
          <w:tcPr>
            <w:tcW w:w="1902" w:type="dxa"/>
            <w:gridSpan w:val="2"/>
          </w:tcPr>
          <w:p w14:paraId="41114A91">
            <w:pPr>
              <w:pStyle w:val="2"/>
              <w:ind w:firstLine="420"/>
              <w:rPr>
                <w:rFonts w:hint="eastAsia"/>
                <w:lang w:val="en-US" w:eastAsia="zh-CN"/>
              </w:rPr>
            </w:pPr>
          </w:p>
        </w:tc>
        <w:tc>
          <w:tcPr>
            <w:tcW w:w="8194" w:type="dxa"/>
            <w:gridSpan w:val="7"/>
          </w:tcPr>
          <w:p w14:paraId="41F86BA6">
            <w:pPr>
              <w:rPr>
                <w:rFonts w:hint="eastAsia"/>
                <w:lang w:val="en-US" w:eastAsia="zh-CN"/>
              </w:rPr>
            </w:pPr>
            <w:r>
              <w:rPr>
                <w:rFonts w:hint="eastAsia"/>
                <w:lang w:val="en-US" w:eastAsia="zh-CN"/>
              </w:rPr>
              <w:t>注：1以上清单数量为暂定预计数量，实际以工程下单数量结算为准。</w:t>
            </w:r>
          </w:p>
          <w:p w14:paraId="4184516C">
            <w:pPr>
              <w:pStyle w:val="2"/>
              <w:ind w:firstLine="420"/>
              <w:rPr>
                <w:rFonts w:hint="default"/>
                <w:lang w:val="en-US" w:eastAsia="zh-CN"/>
              </w:rPr>
            </w:pPr>
            <w:r>
              <w:rPr>
                <w:rFonts w:hint="eastAsia"/>
                <w:lang w:val="en-US" w:eastAsia="zh-CN"/>
              </w:rPr>
              <w:t>2以采购人提供的样板为准。</w:t>
            </w: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2.2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331577423"/>
      <w:bookmarkStart w:id="1" w:name="_Toc414376459"/>
      <w:bookmarkStart w:id="2" w:name="_Toc4485976"/>
      <w:bookmarkStart w:id="3" w:name="_Toc419471097"/>
      <w:bookmarkStart w:id="4" w:name="_Toc365277733"/>
      <w:bookmarkStart w:id="5" w:name="_Toc452453476"/>
      <w:bookmarkStart w:id="6" w:name="_Toc423788127"/>
      <w:bookmarkStart w:id="7" w:name="_Toc394308871"/>
      <w:bookmarkStart w:id="8" w:name="_Toc478389692"/>
      <w:bookmarkStart w:id="9" w:name="_Toc391021742"/>
      <w:bookmarkStart w:id="10" w:name="_Toc367785054"/>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（4）货款结算方式：月结方式，当月货款次月10号前</w:t>
      </w:r>
      <w:r>
        <w:rPr>
          <w:rFonts w:hint="eastAsia" w:ascii="宋体" w:hAnsi="宋体" w:cs="宋体"/>
          <w:b w:val="0"/>
          <w:bCs w:val="0"/>
          <w:color w:val="auto"/>
          <w:sz w:val="28"/>
          <w:szCs w:val="28"/>
          <w:lang w:val="en-US" w:eastAsia="zh-CN"/>
        </w:rPr>
        <w:t>采购人</w:t>
      </w:r>
      <w:r>
        <w:rPr>
          <w:rFonts w:hint="eastAsia" w:ascii="宋体" w:hAnsi="宋体" w:eastAsia="宋体" w:cs="宋体"/>
          <w:b w:val="0"/>
          <w:bCs w:val="0"/>
          <w:color w:val="auto"/>
          <w:sz w:val="28"/>
          <w:szCs w:val="28"/>
          <w:lang w:val="en-US" w:eastAsia="zh-CN"/>
        </w:rPr>
        <w:t>凭</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提供</w:t>
      </w:r>
      <w:r>
        <w:rPr>
          <w:rFonts w:hint="eastAsia" w:ascii="宋体" w:hAnsi="宋体" w:cs="宋体"/>
          <w:b w:val="0"/>
          <w:bCs w:val="0"/>
          <w:color w:val="auto"/>
          <w:sz w:val="28"/>
          <w:szCs w:val="28"/>
          <w:lang w:val="en-US" w:eastAsia="zh-CN"/>
        </w:rPr>
        <w:t>的</w:t>
      </w:r>
      <w:r>
        <w:rPr>
          <w:rFonts w:hint="eastAsia" w:ascii="宋体" w:hAnsi="宋体" w:eastAsia="宋体" w:cs="宋体"/>
          <w:b w:val="0"/>
          <w:bCs w:val="0"/>
          <w:color w:val="auto"/>
          <w:sz w:val="28"/>
          <w:szCs w:val="28"/>
          <w:lang w:val="en-US" w:eastAsia="zh-CN"/>
        </w:rPr>
        <w:t>发票</w:t>
      </w:r>
      <w:r>
        <w:rPr>
          <w:rFonts w:hint="eastAsia" w:ascii="宋体" w:hAnsi="宋体" w:cs="宋体"/>
          <w:b w:val="0"/>
          <w:bCs w:val="0"/>
          <w:color w:val="auto"/>
          <w:sz w:val="28"/>
          <w:szCs w:val="28"/>
          <w:lang w:val="en-US" w:eastAsia="zh-CN"/>
        </w:rPr>
        <w:t>、</w:t>
      </w:r>
      <w:r>
        <w:rPr>
          <w:rFonts w:hint="eastAsia" w:ascii="宋体" w:hAnsi="宋体" w:eastAsia="宋体" w:cs="宋体"/>
          <w:b w:val="0"/>
          <w:bCs w:val="0"/>
          <w:color w:val="auto"/>
          <w:sz w:val="28"/>
          <w:szCs w:val="28"/>
          <w:lang w:val="en-US" w:eastAsia="zh-CN"/>
        </w:rPr>
        <w:t>送货凭证结算完毕，付款最迟不会超过 30天。</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应及时开具当月发票，发票时间不可超过30日</w:t>
      </w:r>
      <w:r>
        <w:rPr>
          <w:rFonts w:hint="eastAsia" w:ascii="宋体" w:hAnsi="宋体" w:cs="宋体"/>
          <w:b w:val="0"/>
          <w:bCs w:val="0"/>
          <w:color w:val="auto"/>
          <w:sz w:val="28"/>
          <w:szCs w:val="28"/>
          <w:lang w:val="en-US" w:eastAsia="zh-CN"/>
        </w:rPr>
        <w:t>。</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w:t>
      </w:r>
      <w:r>
        <w:rPr>
          <w:rFonts w:hint="eastAsia" w:ascii="宋体" w:hAnsi="宋体" w:cs="宋体"/>
          <w:b w:val="0"/>
          <w:bCs w:val="0"/>
          <w:color w:val="0000FF"/>
          <w:sz w:val="28"/>
          <w:szCs w:val="28"/>
          <w:lang w:val="en-US" w:eastAsia="zh-CN"/>
        </w:rPr>
        <w:t>24小时内</w:t>
      </w:r>
      <w:r>
        <w:rPr>
          <w:rFonts w:hint="eastAsia" w:ascii="宋体" w:hAnsi="宋体" w:cs="宋体"/>
          <w:b w:val="0"/>
          <w:bCs w:val="0"/>
          <w:color w:val="auto"/>
          <w:sz w:val="28"/>
          <w:szCs w:val="28"/>
          <w:lang w:val="en-US" w:eastAsia="zh-CN"/>
        </w:rPr>
        <w:t>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质量保证和售后服务要求：成交供应商对货物提供至少1年免费全质保服务，如因材料自身出现质量问题，成交人负责替换同型号、规格的产品，所产生的一切费用由成交供应商负责。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 xml:space="preserve">05 </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19</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00</w:t>
      </w:r>
      <w:r>
        <w:rPr>
          <w:rFonts w:hint="eastAsia" w:asciiTheme="majorEastAsia" w:hAnsiTheme="majorEastAsia" w:eastAsiaTheme="majorEastAsia" w:cstheme="majorEastAsia"/>
          <w:b/>
          <w:bCs/>
          <w:color w:val="0000FF"/>
          <w:sz w:val="28"/>
          <w:szCs w:val="28"/>
          <w:highlight w:val="none"/>
          <w:u w:val="single"/>
        </w:rPr>
        <w:t>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05</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08日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100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8"/>
        <w:gridCol w:w="1464"/>
        <w:gridCol w:w="1255"/>
        <w:gridCol w:w="832"/>
        <w:gridCol w:w="963"/>
        <w:gridCol w:w="951"/>
        <w:gridCol w:w="1011"/>
        <w:gridCol w:w="963"/>
        <w:gridCol w:w="2219"/>
      </w:tblGrid>
      <w:tr w14:paraId="67718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438" w:type="dxa"/>
          </w:tcPr>
          <w:p w14:paraId="0F466913">
            <w:pPr>
              <w:jc w:val="center"/>
              <w:rPr>
                <w:rFonts w:hint="default" w:eastAsia="宋体"/>
                <w:b/>
                <w:bCs/>
                <w:vertAlign w:val="baseline"/>
                <w:lang w:val="en-US" w:eastAsia="zh-CN"/>
              </w:rPr>
            </w:pPr>
            <w:r>
              <w:rPr>
                <w:rFonts w:hint="eastAsia"/>
                <w:b/>
                <w:bCs/>
                <w:vertAlign w:val="baseline"/>
                <w:lang w:val="en-US" w:eastAsia="zh-CN"/>
              </w:rPr>
              <w:t>序号</w:t>
            </w:r>
          </w:p>
        </w:tc>
        <w:tc>
          <w:tcPr>
            <w:tcW w:w="1464" w:type="dxa"/>
            <w:shd w:val="clear" w:color="auto" w:fill="auto"/>
            <w:vAlign w:val="top"/>
          </w:tcPr>
          <w:p w14:paraId="1AD10446">
            <w:pPr>
              <w:jc w:val="center"/>
              <w:rPr>
                <w:rFonts w:hint="eastAsia" w:ascii="Times New Roman" w:hAnsi="Times New Roman" w:eastAsia="宋体" w:cs="Times New Roman"/>
                <w:b/>
                <w:bCs/>
                <w:kern w:val="2"/>
                <w:sz w:val="21"/>
                <w:szCs w:val="24"/>
                <w:vertAlign w:val="baseline"/>
                <w:lang w:val="en-US" w:eastAsia="zh-CN" w:bidi="ar-SA"/>
              </w:rPr>
            </w:pPr>
            <w:r>
              <w:rPr>
                <w:rFonts w:hint="eastAsia"/>
                <w:b/>
                <w:bCs/>
                <w:vertAlign w:val="baseline"/>
                <w:lang w:val="en-US" w:eastAsia="zh-CN"/>
              </w:rPr>
              <w:t>名称</w:t>
            </w:r>
          </w:p>
        </w:tc>
        <w:tc>
          <w:tcPr>
            <w:tcW w:w="1255" w:type="dxa"/>
          </w:tcPr>
          <w:p w14:paraId="434C94C7">
            <w:pPr>
              <w:jc w:val="center"/>
              <w:rPr>
                <w:rFonts w:hint="default" w:eastAsia="宋体"/>
                <w:b/>
                <w:bCs/>
                <w:vertAlign w:val="baseline"/>
                <w:lang w:val="en-US" w:eastAsia="zh-CN"/>
              </w:rPr>
            </w:pPr>
            <w:r>
              <w:rPr>
                <w:rFonts w:hint="eastAsia"/>
                <w:b/>
                <w:bCs/>
                <w:vertAlign w:val="baseline"/>
                <w:lang w:val="en-US" w:eastAsia="zh-CN"/>
              </w:rPr>
              <w:t>规格/mm</w:t>
            </w:r>
          </w:p>
        </w:tc>
        <w:tc>
          <w:tcPr>
            <w:tcW w:w="832" w:type="dxa"/>
          </w:tcPr>
          <w:p w14:paraId="1F28546D">
            <w:pPr>
              <w:jc w:val="center"/>
              <w:rPr>
                <w:rFonts w:hint="default" w:eastAsia="宋体"/>
                <w:b/>
                <w:bCs/>
                <w:vertAlign w:val="baseline"/>
                <w:lang w:val="en-US" w:eastAsia="zh-CN"/>
              </w:rPr>
            </w:pPr>
            <w:r>
              <w:rPr>
                <w:rFonts w:hint="eastAsia"/>
                <w:b/>
                <w:bCs/>
                <w:vertAlign w:val="baseline"/>
                <w:lang w:val="en-US" w:eastAsia="zh-CN"/>
              </w:rPr>
              <w:t>预估数</w:t>
            </w:r>
          </w:p>
        </w:tc>
        <w:tc>
          <w:tcPr>
            <w:tcW w:w="963" w:type="dxa"/>
          </w:tcPr>
          <w:p w14:paraId="11C78671">
            <w:pPr>
              <w:jc w:val="center"/>
              <w:rPr>
                <w:rFonts w:hint="default" w:eastAsia="宋体"/>
                <w:b/>
                <w:bCs/>
                <w:vertAlign w:val="baseline"/>
                <w:lang w:val="en-US" w:eastAsia="zh-CN"/>
              </w:rPr>
            </w:pPr>
            <w:r>
              <w:rPr>
                <w:rFonts w:hint="eastAsia"/>
                <w:b/>
                <w:bCs/>
                <w:vertAlign w:val="baseline"/>
                <w:lang w:val="en-US" w:eastAsia="zh-CN"/>
              </w:rPr>
              <w:t>预计总片数</w:t>
            </w:r>
          </w:p>
        </w:tc>
        <w:tc>
          <w:tcPr>
            <w:tcW w:w="951" w:type="dxa"/>
          </w:tcPr>
          <w:p w14:paraId="754190AA">
            <w:pPr>
              <w:jc w:val="center"/>
              <w:rPr>
                <w:rFonts w:hint="default" w:eastAsia="宋体"/>
                <w:b/>
                <w:bCs/>
                <w:vertAlign w:val="baseline"/>
                <w:lang w:val="en-US" w:eastAsia="zh-CN"/>
              </w:rPr>
            </w:pPr>
            <w:r>
              <w:rPr>
                <w:rFonts w:hint="eastAsia"/>
                <w:b/>
                <w:bCs/>
                <w:vertAlign w:val="baseline"/>
                <w:lang w:val="en-US" w:eastAsia="zh-CN"/>
              </w:rPr>
              <w:t>单价/片（元）</w:t>
            </w:r>
          </w:p>
        </w:tc>
        <w:tc>
          <w:tcPr>
            <w:tcW w:w="1011" w:type="dxa"/>
          </w:tcPr>
          <w:p w14:paraId="7BC08451">
            <w:pPr>
              <w:jc w:val="center"/>
              <w:rPr>
                <w:rFonts w:hint="default"/>
                <w:b/>
                <w:bCs/>
                <w:vertAlign w:val="baseline"/>
                <w:lang w:val="en-US" w:eastAsia="zh-CN"/>
              </w:rPr>
            </w:pPr>
            <w:r>
              <w:rPr>
                <w:rFonts w:hint="eastAsia"/>
                <w:b/>
                <w:bCs/>
                <w:vertAlign w:val="baseline"/>
                <w:lang w:val="en-US" w:eastAsia="zh-CN"/>
              </w:rPr>
              <w:t>总价</w:t>
            </w:r>
          </w:p>
        </w:tc>
        <w:tc>
          <w:tcPr>
            <w:tcW w:w="963" w:type="dxa"/>
          </w:tcPr>
          <w:p w14:paraId="27F1536C">
            <w:pPr>
              <w:jc w:val="center"/>
              <w:rPr>
                <w:rFonts w:hint="default" w:eastAsia="宋体"/>
                <w:b/>
                <w:bCs/>
                <w:vertAlign w:val="baseline"/>
                <w:lang w:val="en-US" w:eastAsia="zh-CN"/>
              </w:rPr>
            </w:pPr>
            <w:r>
              <w:rPr>
                <w:rFonts w:hint="eastAsia"/>
                <w:b/>
                <w:bCs/>
                <w:vertAlign w:val="baseline"/>
                <w:lang w:val="en-US" w:eastAsia="zh-CN"/>
              </w:rPr>
              <w:t>用途</w:t>
            </w:r>
          </w:p>
        </w:tc>
        <w:tc>
          <w:tcPr>
            <w:tcW w:w="2219" w:type="dxa"/>
          </w:tcPr>
          <w:p w14:paraId="0D45D245">
            <w:pPr>
              <w:jc w:val="center"/>
              <w:rPr>
                <w:rFonts w:hint="default" w:eastAsia="宋体"/>
                <w:b/>
                <w:bCs/>
                <w:vertAlign w:val="baseline"/>
                <w:lang w:val="en-US" w:eastAsia="zh-CN"/>
              </w:rPr>
            </w:pPr>
            <w:r>
              <w:rPr>
                <w:rFonts w:hint="eastAsia"/>
                <w:b/>
                <w:bCs/>
                <w:vertAlign w:val="baseline"/>
                <w:lang w:val="en-US" w:eastAsia="zh-CN"/>
              </w:rPr>
              <w:t>图片</w:t>
            </w:r>
          </w:p>
        </w:tc>
      </w:tr>
      <w:tr w14:paraId="77711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tcPr>
          <w:p w14:paraId="24FE7255">
            <w:pPr>
              <w:rPr>
                <w:rFonts w:hint="default" w:eastAsia="宋体"/>
                <w:vertAlign w:val="baseline"/>
                <w:lang w:val="en-US" w:eastAsia="zh-CN"/>
              </w:rPr>
            </w:pPr>
            <w:r>
              <w:rPr>
                <w:rFonts w:hint="eastAsia"/>
                <w:vertAlign w:val="baseline"/>
                <w:lang w:val="en-US" w:eastAsia="zh-CN"/>
              </w:rPr>
              <w:t>1</w:t>
            </w:r>
          </w:p>
        </w:tc>
        <w:tc>
          <w:tcPr>
            <w:tcW w:w="1464" w:type="dxa"/>
            <w:shd w:val="clear" w:color="auto" w:fill="auto"/>
            <w:vAlign w:val="top"/>
          </w:tcPr>
          <w:p w14:paraId="712EE4C9">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灰色仿古砖</w:t>
            </w:r>
          </w:p>
        </w:tc>
        <w:tc>
          <w:tcPr>
            <w:tcW w:w="1255" w:type="dxa"/>
          </w:tcPr>
          <w:p w14:paraId="294A8DAE">
            <w:pPr>
              <w:rPr>
                <w:rFonts w:hint="default" w:eastAsia="宋体"/>
                <w:vertAlign w:val="baseline"/>
                <w:lang w:val="en-US" w:eastAsia="zh-CN"/>
              </w:rPr>
            </w:pPr>
            <w:r>
              <w:rPr>
                <w:rFonts w:hint="eastAsia"/>
                <w:vertAlign w:val="baseline"/>
                <w:lang w:val="en-US" w:eastAsia="zh-CN"/>
              </w:rPr>
              <w:t>800*800</w:t>
            </w:r>
          </w:p>
        </w:tc>
        <w:tc>
          <w:tcPr>
            <w:tcW w:w="832" w:type="dxa"/>
          </w:tcPr>
          <w:p w14:paraId="5B27CBB2">
            <w:pPr>
              <w:rPr>
                <w:rFonts w:hint="default" w:eastAsia="宋体"/>
                <w:vertAlign w:val="baseline"/>
                <w:lang w:val="en-US" w:eastAsia="zh-CN"/>
              </w:rPr>
            </w:pPr>
            <w:r>
              <w:rPr>
                <w:rFonts w:hint="eastAsia"/>
                <w:vertAlign w:val="baseline"/>
                <w:lang w:val="en-US" w:eastAsia="zh-CN"/>
              </w:rPr>
              <w:t>8000平方</w:t>
            </w:r>
          </w:p>
        </w:tc>
        <w:tc>
          <w:tcPr>
            <w:tcW w:w="963" w:type="dxa"/>
          </w:tcPr>
          <w:p w14:paraId="5E3BA006">
            <w:pPr>
              <w:rPr>
                <w:rFonts w:hint="default" w:eastAsia="宋体"/>
                <w:vertAlign w:val="baseline"/>
                <w:lang w:val="en-US" w:eastAsia="zh-CN"/>
              </w:rPr>
            </w:pPr>
            <w:r>
              <w:rPr>
                <w:rFonts w:hint="eastAsia" w:eastAsia="宋体"/>
                <w:vertAlign w:val="baseline"/>
                <w:lang w:val="en-US" w:eastAsia="zh-CN"/>
              </w:rPr>
              <w:t>12500</w:t>
            </w:r>
          </w:p>
        </w:tc>
        <w:tc>
          <w:tcPr>
            <w:tcW w:w="951" w:type="dxa"/>
          </w:tcPr>
          <w:p w14:paraId="00A0375F">
            <w:pPr>
              <w:rPr>
                <w:rFonts w:hint="eastAsia" w:eastAsia="宋体"/>
                <w:vertAlign w:val="baseline"/>
                <w:lang w:val="en-US" w:eastAsia="zh-CN"/>
              </w:rPr>
            </w:pPr>
          </w:p>
        </w:tc>
        <w:tc>
          <w:tcPr>
            <w:tcW w:w="1011" w:type="dxa"/>
          </w:tcPr>
          <w:p w14:paraId="552A52AB">
            <w:pPr>
              <w:rPr>
                <w:rFonts w:hint="eastAsia"/>
                <w:vertAlign w:val="baseline"/>
                <w:lang w:val="en-US" w:eastAsia="zh-CN"/>
              </w:rPr>
            </w:pPr>
          </w:p>
        </w:tc>
        <w:tc>
          <w:tcPr>
            <w:tcW w:w="963" w:type="dxa"/>
          </w:tcPr>
          <w:p w14:paraId="36BDF9F3">
            <w:pPr>
              <w:rPr>
                <w:rFonts w:hint="default" w:eastAsia="宋体"/>
                <w:vertAlign w:val="baseline"/>
                <w:lang w:val="en-US" w:eastAsia="zh-CN"/>
              </w:rPr>
            </w:pPr>
            <w:r>
              <w:rPr>
                <w:rFonts w:hint="eastAsia"/>
                <w:vertAlign w:val="baseline"/>
                <w:lang w:val="en-US" w:eastAsia="zh-CN"/>
              </w:rPr>
              <w:t>走廊公区地面</w:t>
            </w:r>
          </w:p>
        </w:tc>
        <w:tc>
          <w:tcPr>
            <w:tcW w:w="2219" w:type="dxa"/>
          </w:tcPr>
          <w:p w14:paraId="49E7A21F">
            <w:pPr>
              <w:rPr>
                <w:rFonts w:hint="eastAsia" w:eastAsia="宋体"/>
                <w:vertAlign w:val="baseline"/>
                <w:lang w:val="en-US" w:eastAsia="zh-CN"/>
              </w:rPr>
            </w:pPr>
            <w:r>
              <w:drawing>
                <wp:inline distT="0" distB="0" distL="114300" distR="114300">
                  <wp:extent cx="939800" cy="904875"/>
                  <wp:effectExtent l="0" t="0" r="5080" b="952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6"/>
                          <a:stretch>
                            <a:fillRect/>
                          </a:stretch>
                        </pic:blipFill>
                        <pic:spPr>
                          <a:xfrm>
                            <a:off x="0" y="0"/>
                            <a:ext cx="939800" cy="904875"/>
                          </a:xfrm>
                          <a:prstGeom prst="rect">
                            <a:avLst/>
                          </a:prstGeom>
                          <a:noFill/>
                          <a:ln w="9525">
                            <a:noFill/>
                          </a:ln>
                        </pic:spPr>
                      </pic:pic>
                    </a:graphicData>
                  </a:graphic>
                </wp:inline>
              </w:drawing>
            </w:r>
          </w:p>
        </w:tc>
      </w:tr>
      <w:tr w14:paraId="6E988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7" w:hRule="atLeast"/>
        </w:trPr>
        <w:tc>
          <w:tcPr>
            <w:tcW w:w="438" w:type="dxa"/>
            <w:vAlign w:val="top"/>
          </w:tcPr>
          <w:p w14:paraId="2C61F542">
            <w:pPr>
              <w:rPr>
                <w:rFonts w:hint="default" w:eastAsia="宋体"/>
                <w:vertAlign w:val="baseline"/>
                <w:lang w:val="en-US" w:eastAsia="zh-CN"/>
              </w:rPr>
            </w:pPr>
            <w:r>
              <w:rPr>
                <w:rFonts w:hint="eastAsia" w:eastAsia="宋体"/>
                <w:vertAlign w:val="baseline"/>
                <w:lang w:val="en-US" w:eastAsia="zh-CN"/>
              </w:rPr>
              <w:t>2</w:t>
            </w:r>
          </w:p>
        </w:tc>
        <w:tc>
          <w:tcPr>
            <w:tcW w:w="1464" w:type="dxa"/>
            <w:shd w:val="clear" w:color="auto" w:fill="auto"/>
            <w:vAlign w:val="top"/>
          </w:tcPr>
          <w:p w14:paraId="69048950">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通体木纹砖</w:t>
            </w:r>
          </w:p>
        </w:tc>
        <w:tc>
          <w:tcPr>
            <w:tcW w:w="1255" w:type="dxa"/>
            <w:vAlign w:val="top"/>
          </w:tcPr>
          <w:p w14:paraId="641BEE18">
            <w:pPr>
              <w:rPr>
                <w:rFonts w:hint="default" w:eastAsia="宋体"/>
                <w:vertAlign w:val="baseline"/>
                <w:lang w:val="en-US" w:eastAsia="zh-CN"/>
              </w:rPr>
            </w:pPr>
            <w:r>
              <w:rPr>
                <w:rFonts w:hint="eastAsia"/>
                <w:vertAlign w:val="baseline"/>
                <w:lang w:val="en-US" w:eastAsia="zh-CN"/>
              </w:rPr>
              <w:t>200*1200</w:t>
            </w:r>
          </w:p>
        </w:tc>
        <w:tc>
          <w:tcPr>
            <w:tcW w:w="832" w:type="dxa"/>
            <w:vAlign w:val="top"/>
          </w:tcPr>
          <w:p w14:paraId="777822A4">
            <w:pPr>
              <w:rPr>
                <w:rFonts w:hint="default" w:eastAsia="宋体"/>
                <w:vertAlign w:val="baseline"/>
                <w:lang w:val="en-US" w:eastAsia="zh-CN"/>
              </w:rPr>
            </w:pPr>
            <w:r>
              <w:rPr>
                <w:rFonts w:hint="eastAsia"/>
                <w:vertAlign w:val="baseline"/>
                <w:lang w:val="en-US" w:eastAsia="zh-CN"/>
              </w:rPr>
              <w:t>13000平方</w:t>
            </w:r>
          </w:p>
        </w:tc>
        <w:tc>
          <w:tcPr>
            <w:tcW w:w="963" w:type="dxa"/>
            <w:vAlign w:val="top"/>
          </w:tcPr>
          <w:p w14:paraId="15443E1E">
            <w:pPr>
              <w:rPr>
                <w:rFonts w:hint="default" w:eastAsia="宋体"/>
                <w:vertAlign w:val="baseline"/>
                <w:lang w:val="en-US" w:eastAsia="zh-CN"/>
              </w:rPr>
            </w:pPr>
            <w:r>
              <w:rPr>
                <w:rFonts w:hint="eastAsia" w:eastAsia="宋体"/>
                <w:vertAlign w:val="baseline"/>
                <w:lang w:val="en-US" w:eastAsia="zh-CN"/>
              </w:rPr>
              <w:t>54170</w:t>
            </w:r>
          </w:p>
        </w:tc>
        <w:tc>
          <w:tcPr>
            <w:tcW w:w="951" w:type="dxa"/>
            <w:vAlign w:val="top"/>
          </w:tcPr>
          <w:p w14:paraId="4AB8A2C5">
            <w:pPr>
              <w:rPr>
                <w:rFonts w:hint="eastAsia" w:eastAsia="宋体"/>
                <w:vertAlign w:val="baseline"/>
                <w:lang w:val="en-US" w:eastAsia="zh-CN"/>
              </w:rPr>
            </w:pPr>
          </w:p>
        </w:tc>
        <w:tc>
          <w:tcPr>
            <w:tcW w:w="1011" w:type="dxa"/>
            <w:vAlign w:val="top"/>
          </w:tcPr>
          <w:p w14:paraId="5B5B53D1">
            <w:pPr>
              <w:rPr>
                <w:rFonts w:hint="eastAsia"/>
                <w:vertAlign w:val="baseline"/>
                <w:lang w:val="en-US" w:eastAsia="zh-CN"/>
              </w:rPr>
            </w:pPr>
          </w:p>
        </w:tc>
        <w:tc>
          <w:tcPr>
            <w:tcW w:w="963" w:type="dxa"/>
            <w:vAlign w:val="top"/>
          </w:tcPr>
          <w:p w14:paraId="21C0DF49">
            <w:pPr>
              <w:rPr>
                <w:rFonts w:hint="default" w:eastAsia="宋体"/>
                <w:vertAlign w:val="baseline"/>
                <w:lang w:val="en-US" w:eastAsia="zh-CN"/>
              </w:rPr>
            </w:pPr>
            <w:r>
              <w:rPr>
                <w:rFonts w:hint="eastAsia"/>
                <w:vertAlign w:val="baseline"/>
                <w:lang w:val="en-US" w:eastAsia="zh-CN"/>
              </w:rPr>
              <w:t>房间地面</w:t>
            </w:r>
          </w:p>
        </w:tc>
        <w:tc>
          <w:tcPr>
            <w:tcW w:w="2219" w:type="dxa"/>
            <w:vAlign w:val="top"/>
          </w:tcPr>
          <w:p w14:paraId="435D8736">
            <w:pPr>
              <w:rPr>
                <w:rFonts w:hint="eastAsia" w:eastAsia="宋体"/>
                <w:vertAlign w:val="baseline"/>
                <w:lang w:val="en-US" w:eastAsia="zh-CN"/>
              </w:rPr>
            </w:pPr>
            <w:r>
              <w:rPr>
                <w:rFonts w:hint="eastAsia" w:eastAsiaTheme="minorEastAsia"/>
                <w:lang w:eastAsia="zh-CN"/>
              </w:rPr>
              <w:drawing>
                <wp:inline distT="0" distB="0" distL="114300" distR="114300">
                  <wp:extent cx="520700" cy="1151255"/>
                  <wp:effectExtent l="0" t="0" r="6985" b="12700"/>
                  <wp:docPr id="5" name="图片 5" descr="5176f2ba12dc0af1bc1e94fb4d3e1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5176f2ba12dc0af1bc1e94fb4d3e13e"/>
                          <pic:cNvPicPr>
                            <a:picLocks noChangeAspect="1"/>
                          </pic:cNvPicPr>
                        </pic:nvPicPr>
                        <pic:blipFill>
                          <a:blip r:embed="rId7"/>
                          <a:srcRect l="38996" t="21909" r="39937" b="10737"/>
                          <a:stretch>
                            <a:fillRect/>
                          </a:stretch>
                        </pic:blipFill>
                        <pic:spPr>
                          <a:xfrm rot="5400000">
                            <a:off x="0" y="0"/>
                            <a:ext cx="520700" cy="1151255"/>
                          </a:xfrm>
                          <a:prstGeom prst="rect">
                            <a:avLst/>
                          </a:prstGeom>
                        </pic:spPr>
                      </pic:pic>
                    </a:graphicData>
                  </a:graphic>
                </wp:inline>
              </w:drawing>
            </w:r>
          </w:p>
        </w:tc>
      </w:tr>
      <w:tr w14:paraId="6D12C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tcPr>
          <w:p w14:paraId="7CA5E041">
            <w:pPr>
              <w:rPr>
                <w:rFonts w:hint="default" w:eastAsia="宋体"/>
                <w:vertAlign w:val="baseline"/>
                <w:lang w:val="en-US" w:eastAsia="zh-CN"/>
              </w:rPr>
            </w:pPr>
            <w:r>
              <w:rPr>
                <w:rFonts w:hint="eastAsia"/>
                <w:vertAlign w:val="baseline"/>
                <w:lang w:val="en-US" w:eastAsia="zh-CN"/>
              </w:rPr>
              <w:t>3</w:t>
            </w:r>
          </w:p>
        </w:tc>
        <w:tc>
          <w:tcPr>
            <w:tcW w:w="1464" w:type="dxa"/>
            <w:shd w:val="clear" w:color="auto" w:fill="auto"/>
            <w:vAlign w:val="top"/>
          </w:tcPr>
          <w:p w14:paraId="7F05A9F8">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浅灰色通体中板</w:t>
            </w:r>
          </w:p>
        </w:tc>
        <w:tc>
          <w:tcPr>
            <w:tcW w:w="1255" w:type="dxa"/>
          </w:tcPr>
          <w:p w14:paraId="3A460833">
            <w:pPr>
              <w:rPr>
                <w:rFonts w:hint="default" w:eastAsia="宋体"/>
                <w:vertAlign w:val="baseline"/>
                <w:lang w:val="en-US" w:eastAsia="zh-CN"/>
              </w:rPr>
            </w:pPr>
            <w:r>
              <w:rPr>
                <w:rFonts w:hint="eastAsia"/>
                <w:vertAlign w:val="baseline"/>
                <w:lang w:val="en-US" w:eastAsia="zh-CN"/>
              </w:rPr>
              <w:t>400*800</w:t>
            </w:r>
          </w:p>
        </w:tc>
        <w:tc>
          <w:tcPr>
            <w:tcW w:w="832" w:type="dxa"/>
          </w:tcPr>
          <w:p w14:paraId="45C4565B">
            <w:pPr>
              <w:rPr>
                <w:rFonts w:hint="default" w:eastAsia="宋体"/>
                <w:vertAlign w:val="baseline"/>
                <w:lang w:val="en-US" w:eastAsia="zh-CN"/>
              </w:rPr>
            </w:pPr>
            <w:r>
              <w:rPr>
                <w:rFonts w:hint="eastAsia"/>
                <w:vertAlign w:val="baseline"/>
                <w:lang w:val="en-US" w:eastAsia="zh-CN"/>
              </w:rPr>
              <w:t>3800平方</w:t>
            </w:r>
          </w:p>
        </w:tc>
        <w:tc>
          <w:tcPr>
            <w:tcW w:w="963" w:type="dxa"/>
          </w:tcPr>
          <w:p w14:paraId="662DEDDE">
            <w:pPr>
              <w:rPr>
                <w:rFonts w:hint="default" w:eastAsia="宋体"/>
                <w:vertAlign w:val="baseline"/>
                <w:lang w:val="en-US" w:eastAsia="zh-CN"/>
              </w:rPr>
            </w:pPr>
            <w:r>
              <w:rPr>
                <w:rFonts w:hint="eastAsia" w:eastAsia="宋体"/>
                <w:vertAlign w:val="baseline"/>
                <w:lang w:val="en-US" w:eastAsia="zh-CN"/>
              </w:rPr>
              <w:t>11875</w:t>
            </w:r>
          </w:p>
        </w:tc>
        <w:tc>
          <w:tcPr>
            <w:tcW w:w="951" w:type="dxa"/>
          </w:tcPr>
          <w:p w14:paraId="502425E7">
            <w:pPr>
              <w:rPr>
                <w:rFonts w:hint="eastAsia" w:eastAsia="宋体"/>
                <w:vertAlign w:val="baseline"/>
                <w:lang w:val="en-US" w:eastAsia="zh-CN"/>
              </w:rPr>
            </w:pPr>
          </w:p>
        </w:tc>
        <w:tc>
          <w:tcPr>
            <w:tcW w:w="1011" w:type="dxa"/>
          </w:tcPr>
          <w:p w14:paraId="0B5D67F5">
            <w:pPr>
              <w:rPr>
                <w:rFonts w:hint="eastAsia"/>
                <w:vertAlign w:val="baseline"/>
                <w:lang w:val="en-US" w:eastAsia="zh-CN"/>
              </w:rPr>
            </w:pPr>
          </w:p>
        </w:tc>
        <w:tc>
          <w:tcPr>
            <w:tcW w:w="963" w:type="dxa"/>
          </w:tcPr>
          <w:p w14:paraId="79FC3289">
            <w:pPr>
              <w:rPr>
                <w:rFonts w:hint="default" w:eastAsia="宋体"/>
                <w:vertAlign w:val="baseline"/>
                <w:lang w:val="en-US" w:eastAsia="zh-CN"/>
              </w:rPr>
            </w:pPr>
            <w:r>
              <w:rPr>
                <w:rFonts w:hint="eastAsia"/>
                <w:vertAlign w:val="baseline"/>
                <w:lang w:val="en-US" w:eastAsia="zh-CN"/>
              </w:rPr>
              <w:t>走廊墙裙、走廊墙裙</w:t>
            </w:r>
          </w:p>
        </w:tc>
        <w:tc>
          <w:tcPr>
            <w:tcW w:w="2219" w:type="dxa"/>
          </w:tcPr>
          <w:p w14:paraId="6B27D890">
            <w:pPr>
              <w:rPr>
                <w:rFonts w:hint="eastAsia" w:eastAsia="宋体"/>
                <w:vertAlign w:val="baseline"/>
                <w:lang w:val="en-US" w:eastAsia="zh-CN"/>
              </w:rPr>
            </w:pPr>
            <w:r>
              <w:drawing>
                <wp:inline distT="0" distB="0" distL="114300" distR="114300">
                  <wp:extent cx="1527175" cy="867410"/>
                  <wp:effectExtent l="0" t="0" r="12065" b="127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8"/>
                          <a:stretch>
                            <a:fillRect/>
                          </a:stretch>
                        </pic:blipFill>
                        <pic:spPr>
                          <a:xfrm>
                            <a:off x="0" y="0"/>
                            <a:ext cx="1527175" cy="867410"/>
                          </a:xfrm>
                          <a:prstGeom prst="rect">
                            <a:avLst/>
                          </a:prstGeom>
                          <a:noFill/>
                          <a:ln w="9525">
                            <a:noFill/>
                          </a:ln>
                        </pic:spPr>
                      </pic:pic>
                    </a:graphicData>
                  </a:graphic>
                </wp:inline>
              </w:drawing>
            </w:r>
          </w:p>
        </w:tc>
      </w:tr>
      <w:tr w14:paraId="415F9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tcPr>
          <w:p w14:paraId="0CC5BD4F">
            <w:pPr>
              <w:rPr>
                <w:rFonts w:hint="default"/>
                <w:vertAlign w:val="baseline"/>
                <w:lang w:val="en-US" w:eastAsia="zh-CN"/>
              </w:rPr>
            </w:pPr>
            <w:r>
              <w:rPr>
                <w:rFonts w:hint="eastAsia"/>
                <w:vertAlign w:val="baseline"/>
                <w:lang w:val="en-US" w:eastAsia="zh-CN"/>
              </w:rPr>
              <w:t>4</w:t>
            </w:r>
          </w:p>
        </w:tc>
        <w:tc>
          <w:tcPr>
            <w:tcW w:w="1464" w:type="dxa"/>
            <w:shd w:val="clear" w:color="auto" w:fill="auto"/>
            <w:vAlign w:val="top"/>
          </w:tcPr>
          <w:p w14:paraId="13FB67E5">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灰色小地砖</w:t>
            </w:r>
          </w:p>
        </w:tc>
        <w:tc>
          <w:tcPr>
            <w:tcW w:w="1255" w:type="dxa"/>
          </w:tcPr>
          <w:p w14:paraId="000FBACC">
            <w:pPr>
              <w:rPr>
                <w:rFonts w:hint="default"/>
                <w:vertAlign w:val="baseline"/>
                <w:lang w:val="en-US" w:eastAsia="zh-CN"/>
              </w:rPr>
            </w:pPr>
            <w:r>
              <w:rPr>
                <w:rFonts w:hint="eastAsia"/>
                <w:vertAlign w:val="baseline"/>
                <w:lang w:val="en-US" w:eastAsia="zh-CN"/>
              </w:rPr>
              <w:t>300*300</w:t>
            </w:r>
          </w:p>
        </w:tc>
        <w:tc>
          <w:tcPr>
            <w:tcW w:w="832" w:type="dxa"/>
          </w:tcPr>
          <w:p w14:paraId="79904C0F">
            <w:pPr>
              <w:rPr>
                <w:rFonts w:hint="default" w:eastAsia="宋体"/>
                <w:vertAlign w:val="baseline"/>
                <w:lang w:val="en-US" w:eastAsia="zh-CN"/>
              </w:rPr>
            </w:pPr>
            <w:r>
              <w:rPr>
                <w:rFonts w:hint="eastAsia"/>
                <w:vertAlign w:val="baseline"/>
                <w:lang w:val="en-US" w:eastAsia="zh-CN"/>
              </w:rPr>
              <w:t>6700平方</w:t>
            </w:r>
          </w:p>
        </w:tc>
        <w:tc>
          <w:tcPr>
            <w:tcW w:w="963" w:type="dxa"/>
          </w:tcPr>
          <w:p w14:paraId="33260835">
            <w:pPr>
              <w:rPr>
                <w:rFonts w:hint="default" w:eastAsia="宋体"/>
                <w:vertAlign w:val="baseline"/>
                <w:lang w:val="en-US" w:eastAsia="zh-CN"/>
              </w:rPr>
            </w:pPr>
            <w:r>
              <w:rPr>
                <w:rFonts w:hint="eastAsia" w:eastAsia="宋体"/>
                <w:vertAlign w:val="baseline"/>
                <w:lang w:val="en-US" w:eastAsia="zh-CN"/>
              </w:rPr>
              <w:t>11167</w:t>
            </w:r>
          </w:p>
        </w:tc>
        <w:tc>
          <w:tcPr>
            <w:tcW w:w="951" w:type="dxa"/>
          </w:tcPr>
          <w:p w14:paraId="42AD9AD6">
            <w:pPr>
              <w:rPr>
                <w:rFonts w:hint="eastAsia" w:eastAsia="宋体"/>
                <w:vertAlign w:val="baseline"/>
                <w:lang w:val="en-US" w:eastAsia="zh-CN"/>
              </w:rPr>
            </w:pPr>
          </w:p>
        </w:tc>
        <w:tc>
          <w:tcPr>
            <w:tcW w:w="1011" w:type="dxa"/>
          </w:tcPr>
          <w:p w14:paraId="47B7698A">
            <w:pPr>
              <w:rPr>
                <w:rFonts w:hint="eastAsia"/>
                <w:vertAlign w:val="baseline"/>
                <w:lang w:val="en-US" w:eastAsia="zh-CN"/>
              </w:rPr>
            </w:pPr>
          </w:p>
        </w:tc>
        <w:tc>
          <w:tcPr>
            <w:tcW w:w="963" w:type="dxa"/>
          </w:tcPr>
          <w:p w14:paraId="06F42DA7">
            <w:pPr>
              <w:rPr>
                <w:rFonts w:hint="default"/>
                <w:vertAlign w:val="baseline"/>
                <w:lang w:val="en-US" w:eastAsia="zh-CN"/>
              </w:rPr>
            </w:pPr>
            <w:r>
              <w:rPr>
                <w:rFonts w:hint="eastAsia"/>
                <w:vertAlign w:val="baseline"/>
                <w:lang w:val="en-US" w:eastAsia="zh-CN"/>
              </w:rPr>
              <w:t>阳台、卫生间、冲凉房地面</w:t>
            </w:r>
          </w:p>
        </w:tc>
        <w:tc>
          <w:tcPr>
            <w:tcW w:w="2219" w:type="dxa"/>
          </w:tcPr>
          <w:p w14:paraId="7742618B">
            <w:pPr>
              <w:rPr>
                <w:rFonts w:hint="eastAsia" w:eastAsia="宋体"/>
                <w:vertAlign w:val="baseline"/>
                <w:lang w:val="en-US" w:eastAsia="zh-CN"/>
              </w:rPr>
            </w:pPr>
            <w:r>
              <w:drawing>
                <wp:inline distT="0" distB="0" distL="114300" distR="114300">
                  <wp:extent cx="895985" cy="887730"/>
                  <wp:effectExtent l="0" t="0" r="3175" b="1143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9"/>
                          <a:stretch>
                            <a:fillRect/>
                          </a:stretch>
                        </pic:blipFill>
                        <pic:spPr>
                          <a:xfrm>
                            <a:off x="0" y="0"/>
                            <a:ext cx="895985" cy="887730"/>
                          </a:xfrm>
                          <a:prstGeom prst="rect">
                            <a:avLst/>
                          </a:prstGeom>
                          <a:noFill/>
                          <a:ln w="9525">
                            <a:noFill/>
                          </a:ln>
                        </pic:spPr>
                      </pic:pic>
                    </a:graphicData>
                  </a:graphic>
                </wp:inline>
              </w:drawing>
            </w:r>
          </w:p>
        </w:tc>
      </w:tr>
      <w:tr w14:paraId="14C09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438" w:type="dxa"/>
          </w:tcPr>
          <w:p w14:paraId="23C6B1FD">
            <w:pPr>
              <w:rPr>
                <w:rFonts w:hint="default"/>
                <w:vertAlign w:val="baseline"/>
                <w:lang w:val="en-US" w:eastAsia="zh-CN"/>
              </w:rPr>
            </w:pPr>
            <w:r>
              <w:rPr>
                <w:rFonts w:hint="eastAsia"/>
                <w:vertAlign w:val="baseline"/>
                <w:lang w:val="en-US" w:eastAsia="zh-CN"/>
              </w:rPr>
              <w:t>5</w:t>
            </w:r>
          </w:p>
        </w:tc>
        <w:tc>
          <w:tcPr>
            <w:tcW w:w="1464" w:type="dxa"/>
            <w:shd w:val="clear" w:color="auto" w:fill="auto"/>
            <w:vAlign w:val="top"/>
          </w:tcPr>
          <w:p w14:paraId="0B695D6B">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纯白哑光瓷片</w:t>
            </w:r>
          </w:p>
        </w:tc>
        <w:tc>
          <w:tcPr>
            <w:tcW w:w="1255" w:type="dxa"/>
          </w:tcPr>
          <w:p w14:paraId="5B7B8480">
            <w:pPr>
              <w:rPr>
                <w:rFonts w:hint="default"/>
                <w:vertAlign w:val="baseline"/>
                <w:lang w:val="en-US" w:eastAsia="zh-CN"/>
              </w:rPr>
            </w:pPr>
            <w:r>
              <w:rPr>
                <w:rFonts w:hint="eastAsia"/>
                <w:vertAlign w:val="baseline"/>
                <w:lang w:val="en-US" w:eastAsia="zh-CN"/>
              </w:rPr>
              <w:t>300*600</w:t>
            </w:r>
          </w:p>
        </w:tc>
        <w:tc>
          <w:tcPr>
            <w:tcW w:w="832" w:type="dxa"/>
          </w:tcPr>
          <w:p w14:paraId="68BDCE41">
            <w:pPr>
              <w:rPr>
                <w:rFonts w:hint="default" w:eastAsia="宋体"/>
                <w:vertAlign w:val="baseline"/>
                <w:lang w:val="en-US" w:eastAsia="zh-CN"/>
              </w:rPr>
            </w:pPr>
            <w:r>
              <w:rPr>
                <w:rFonts w:hint="eastAsia"/>
                <w:vertAlign w:val="baseline"/>
                <w:lang w:val="en-US" w:eastAsia="zh-CN"/>
              </w:rPr>
              <w:t>30000平方</w:t>
            </w:r>
          </w:p>
        </w:tc>
        <w:tc>
          <w:tcPr>
            <w:tcW w:w="963" w:type="dxa"/>
          </w:tcPr>
          <w:p w14:paraId="5D12BA34">
            <w:pPr>
              <w:rPr>
                <w:rFonts w:hint="default" w:eastAsia="宋体"/>
                <w:vertAlign w:val="baseline"/>
                <w:lang w:val="en-US" w:eastAsia="zh-CN"/>
              </w:rPr>
            </w:pPr>
            <w:r>
              <w:rPr>
                <w:rFonts w:hint="eastAsia" w:eastAsia="宋体"/>
                <w:vertAlign w:val="baseline"/>
                <w:lang w:val="en-US" w:eastAsia="zh-CN"/>
              </w:rPr>
              <w:t>166667</w:t>
            </w:r>
          </w:p>
        </w:tc>
        <w:tc>
          <w:tcPr>
            <w:tcW w:w="951" w:type="dxa"/>
          </w:tcPr>
          <w:p w14:paraId="4998B725">
            <w:pPr>
              <w:rPr>
                <w:rFonts w:hint="eastAsia" w:eastAsia="宋体"/>
                <w:vertAlign w:val="baseline"/>
                <w:lang w:val="en-US" w:eastAsia="zh-CN"/>
              </w:rPr>
            </w:pPr>
          </w:p>
        </w:tc>
        <w:tc>
          <w:tcPr>
            <w:tcW w:w="1011" w:type="dxa"/>
          </w:tcPr>
          <w:p w14:paraId="0E3B408C">
            <w:pPr>
              <w:rPr>
                <w:rFonts w:hint="eastAsia"/>
                <w:vertAlign w:val="baseline"/>
                <w:lang w:val="en-US" w:eastAsia="zh-CN"/>
              </w:rPr>
            </w:pPr>
          </w:p>
        </w:tc>
        <w:tc>
          <w:tcPr>
            <w:tcW w:w="963" w:type="dxa"/>
          </w:tcPr>
          <w:p w14:paraId="4F02B472">
            <w:pPr>
              <w:rPr>
                <w:rFonts w:hint="default"/>
                <w:vertAlign w:val="baseline"/>
                <w:lang w:val="en-US" w:eastAsia="zh-CN"/>
              </w:rPr>
            </w:pPr>
            <w:r>
              <w:rPr>
                <w:rFonts w:hint="eastAsia"/>
                <w:vertAlign w:val="baseline"/>
                <w:lang w:val="en-US" w:eastAsia="zh-CN"/>
              </w:rPr>
              <w:t>阳台、卫生间、冲凉房墙面</w:t>
            </w:r>
          </w:p>
        </w:tc>
        <w:tc>
          <w:tcPr>
            <w:tcW w:w="2219" w:type="dxa"/>
          </w:tcPr>
          <w:p w14:paraId="395DD1E0">
            <w:pPr>
              <w:rPr>
                <w:rFonts w:hint="eastAsia" w:eastAsia="宋体"/>
                <w:vertAlign w:val="baseline"/>
                <w:lang w:val="en-US" w:eastAsia="zh-CN"/>
              </w:rPr>
            </w:pPr>
            <w:r>
              <w:drawing>
                <wp:inline distT="0" distB="0" distL="114300" distR="114300">
                  <wp:extent cx="1457960" cy="654050"/>
                  <wp:effectExtent l="0" t="0" r="5080" b="1270"/>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10"/>
                          <a:stretch>
                            <a:fillRect/>
                          </a:stretch>
                        </pic:blipFill>
                        <pic:spPr>
                          <a:xfrm>
                            <a:off x="0" y="0"/>
                            <a:ext cx="1457960" cy="654050"/>
                          </a:xfrm>
                          <a:prstGeom prst="rect">
                            <a:avLst/>
                          </a:prstGeom>
                          <a:noFill/>
                          <a:ln w="9525">
                            <a:noFill/>
                          </a:ln>
                        </pic:spPr>
                      </pic:pic>
                    </a:graphicData>
                  </a:graphic>
                </wp:inline>
              </w:drawing>
            </w:r>
          </w:p>
        </w:tc>
      </w:tr>
      <w:tr w14:paraId="0369E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438" w:type="dxa"/>
          </w:tcPr>
          <w:p w14:paraId="639CCDBB">
            <w:pPr>
              <w:rPr>
                <w:rFonts w:hint="default"/>
                <w:vertAlign w:val="baseline"/>
                <w:lang w:val="en-US" w:eastAsia="zh-CN"/>
              </w:rPr>
            </w:pPr>
            <w:r>
              <w:rPr>
                <w:rFonts w:hint="eastAsia"/>
                <w:vertAlign w:val="baseline"/>
                <w:lang w:val="en-US" w:eastAsia="zh-CN"/>
              </w:rPr>
              <w:t>6</w:t>
            </w:r>
          </w:p>
        </w:tc>
        <w:tc>
          <w:tcPr>
            <w:tcW w:w="1464" w:type="dxa"/>
            <w:shd w:val="clear" w:color="auto" w:fill="auto"/>
            <w:vAlign w:val="top"/>
          </w:tcPr>
          <w:p w14:paraId="332878DA">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浅灰色通体原槽大理石</w:t>
            </w:r>
          </w:p>
        </w:tc>
        <w:tc>
          <w:tcPr>
            <w:tcW w:w="1255" w:type="dxa"/>
          </w:tcPr>
          <w:p w14:paraId="27F4E542">
            <w:pPr>
              <w:rPr>
                <w:rFonts w:hint="eastAsia"/>
                <w:vertAlign w:val="baseline"/>
                <w:lang w:val="en-US" w:eastAsia="zh-CN"/>
              </w:rPr>
            </w:pPr>
            <w:r>
              <w:rPr>
                <w:rFonts w:hint="eastAsia"/>
                <w:vertAlign w:val="baseline"/>
                <w:lang w:val="en-US" w:eastAsia="zh-CN"/>
              </w:rPr>
              <w:t>1300*280*160</w:t>
            </w:r>
          </w:p>
          <w:p w14:paraId="25702B92">
            <w:pPr>
              <w:pStyle w:val="2"/>
              <w:rPr>
                <w:rFonts w:hint="default"/>
                <w:lang w:val="en-US" w:eastAsia="zh-CN"/>
              </w:rPr>
            </w:pPr>
            <w:r>
              <w:rPr>
                <w:rFonts w:hint="eastAsia"/>
                <w:vertAlign w:val="baseline"/>
                <w:lang w:val="en-US" w:eastAsia="zh-CN"/>
              </w:rPr>
              <w:t>1400*280*160</w:t>
            </w:r>
          </w:p>
        </w:tc>
        <w:tc>
          <w:tcPr>
            <w:tcW w:w="832" w:type="dxa"/>
          </w:tcPr>
          <w:p w14:paraId="66CA543C">
            <w:pPr>
              <w:rPr>
                <w:rFonts w:hint="eastAsia"/>
                <w:vertAlign w:val="baseline"/>
                <w:lang w:val="en-US" w:eastAsia="zh-CN"/>
              </w:rPr>
            </w:pPr>
            <w:r>
              <w:rPr>
                <w:rFonts w:hint="eastAsia"/>
                <w:vertAlign w:val="baseline"/>
                <w:lang w:val="en-US" w:eastAsia="zh-CN"/>
              </w:rPr>
              <w:t>90级</w:t>
            </w:r>
          </w:p>
          <w:p w14:paraId="2BE85F98">
            <w:pPr>
              <w:pStyle w:val="2"/>
              <w:rPr>
                <w:rFonts w:hint="default"/>
                <w:lang w:val="en-US" w:eastAsia="zh-CN"/>
              </w:rPr>
            </w:pPr>
            <w:r>
              <w:rPr>
                <w:rFonts w:hint="eastAsia"/>
                <w:vertAlign w:val="baseline"/>
                <w:lang w:val="en-US" w:eastAsia="zh-CN"/>
              </w:rPr>
              <w:t>90级</w:t>
            </w:r>
          </w:p>
        </w:tc>
        <w:tc>
          <w:tcPr>
            <w:tcW w:w="963" w:type="dxa"/>
          </w:tcPr>
          <w:p w14:paraId="6BEF7423">
            <w:pPr>
              <w:rPr>
                <w:rFonts w:hint="eastAsia" w:eastAsia="宋体"/>
                <w:vertAlign w:val="baseline"/>
                <w:lang w:val="en-US" w:eastAsia="zh-CN"/>
              </w:rPr>
            </w:pPr>
            <w:r>
              <w:rPr>
                <w:rFonts w:hint="eastAsia" w:eastAsia="宋体"/>
                <w:vertAlign w:val="baseline"/>
                <w:lang w:val="en-US" w:eastAsia="zh-CN"/>
              </w:rPr>
              <w:t>90套</w:t>
            </w:r>
          </w:p>
          <w:p w14:paraId="77DE4D73">
            <w:pPr>
              <w:pStyle w:val="2"/>
              <w:rPr>
                <w:rFonts w:hint="default"/>
                <w:lang w:val="en-US" w:eastAsia="zh-CN"/>
              </w:rPr>
            </w:pPr>
            <w:r>
              <w:rPr>
                <w:rFonts w:hint="eastAsia" w:eastAsia="宋体"/>
                <w:vertAlign w:val="baseline"/>
                <w:lang w:val="en-US" w:eastAsia="zh-CN"/>
              </w:rPr>
              <w:t>90套</w:t>
            </w:r>
          </w:p>
        </w:tc>
        <w:tc>
          <w:tcPr>
            <w:tcW w:w="951" w:type="dxa"/>
          </w:tcPr>
          <w:p w14:paraId="5EC76075">
            <w:pPr>
              <w:rPr>
                <w:rFonts w:hint="eastAsia" w:eastAsia="宋体"/>
                <w:vertAlign w:val="baseline"/>
                <w:lang w:val="en-US" w:eastAsia="zh-CN"/>
              </w:rPr>
            </w:pPr>
          </w:p>
        </w:tc>
        <w:tc>
          <w:tcPr>
            <w:tcW w:w="1011" w:type="dxa"/>
          </w:tcPr>
          <w:p w14:paraId="7C970964">
            <w:pPr>
              <w:rPr>
                <w:rFonts w:hint="eastAsia"/>
                <w:vertAlign w:val="baseline"/>
                <w:lang w:val="en-US" w:eastAsia="zh-CN"/>
              </w:rPr>
            </w:pPr>
          </w:p>
        </w:tc>
        <w:tc>
          <w:tcPr>
            <w:tcW w:w="963" w:type="dxa"/>
          </w:tcPr>
          <w:p w14:paraId="41386FB8">
            <w:pPr>
              <w:rPr>
                <w:rFonts w:hint="default"/>
                <w:vertAlign w:val="baseline"/>
                <w:lang w:val="en-US" w:eastAsia="zh-CN"/>
              </w:rPr>
            </w:pPr>
            <w:r>
              <w:rPr>
                <w:rFonts w:hint="eastAsia"/>
                <w:vertAlign w:val="baseline"/>
                <w:lang w:val="en-US" w:eastAsia="zh-CN"/>
              </w:rPr>
              <w:t>楼梯踏步整套</w:t>
            </w:r>
          </w:p>
        </w:tc>
        <w:tc>
          <w:tcPr>
            <w:tcW w:w="2219" w:type="dxa"/>
          </w:tcPr>
          <w:p w14:paraId="7AD7EEE6">
            <w:pPr>
              <w:rPr>
                <w:rFonts w:hint="default" w:eastAsia="宋体"/>
                <w:vertAlign w:val="baseline"/>
                <w:lang w:val="en-US" w:eastAsia="zh-CN"/>
              </w:rPr>
            </w:pPr>
            <w:r>
              <w:drawing>
                <wp:inline distT="0" distB="0" distL="114300" distR="114300">
                  <wp:extent cx="1523365" cy="617220"/>
                  <wp:effectExtent l="0" t="0" r="635" b="7620"/>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11"/>
                          <a:stretch>
                            <a:fillRect/>
                          </a:stretch>
                        </pic:blipFill>
                        <pic:spPr>
                          <a:xfrm>
                            <a:off x="0" y="0"/>
                            <a:ext cx="1523365" cy="617220"/>
                          </a:xfrm>
                          <a:prstGeom prst="rect">
                            <a:avLst/>
                          </a:prstGeom>
                          <a:noFill/>
                          <a:ln w="9525">
                            <a:noFill/>
                          </a:ln>
                        </pic:spPr>
                      </pic:pic>
                    </a:graphicData>
                  </a:graphic>
                </wp:inline>
              </w:drawing>
            </w:r>
          </w:p>
        </w:tc>
      </w:tr>
      <w:tr w14:paraId="3148D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438" w:type="dxa"/>
            <w:shd w:val="clear" w:color="auto" w:fill="auto"/>
            <w:vAlign w:val="top"/>
          </w:tcPr>
          <w:p w14:paraId="7B1504E6">
            <w:pPr>
              <w:rPr>
                <w:rFonts w:hint="eastAsia" w:asciiTheme="minorHAnsi" w:hAnsiTheme="minorHAnsi" w:eastAsiaTheme="minorEastAsia" w:cstheme="minorBidi"/>
                <w:kern w:val="2"/>
                <w:sz w:val="21"/>
                <w:szCs w:val="24"/>
                <w:vertAlign w:val="baseline"/>
                <w:lang w:val="en-US" w:eastAsia="zh-CN" w:bidi="ar-SA"/>
              </w:rPr>
            </w:pPr>
            <w:r>
              <w:rPr>
                <w:rFonts w:hint="eastAsia"/>
                <w:vertAlign w:val="baseline"/>
                <w:lang w:val="en-US" w:eastAsia="zh-CN"/>
              </w:rPr>
              <w:t>7</w:t>
            </w:r>
          </w:p>
        </w:tc>
        <w:tc>
          <w:tcPr>
            <w:tcW w:w="1464" w:type="dxa"/>
            <w:shd w:val="clear" w:color="auto" w:fill="auto"/>
            <w:vAlign w:val="top"/>
          </w:tcPr>
          <w:p w14:paraId="73F3F35F">
            <w:pPr>
              <w:rPr>
                <w:rFonts w:hint="eastAsia"/>
                <w:vertAlign w:val="baseline"/>
                <w:lang w:val="en-US" w:eastAsia="zh-CN"/>
              </w:rPr>
            </w:pPr>
            <w:r>
              <w:rPr>
                <w:rFonts w:hint="eastAsia"/>
                <w:vertAlign w:val="baseline"/>
                <w:lang w:val="en-US" w:eastAsia="zh-CN"/>
              </w:rPr>
              <w:t>浅灰色通体原槽大理石</w:t>
            </w:r>
          </w:p>
        </w:tc>
        <w:tc>
          <w:tcPr>
            <w:tcW w:w="1255" w:type="dxa"/>
          </w:tcPr>
          <w:p w14:paraId="61FC3432">
            <w:pPr>
              <w:pStyle w:val="2"/>
              <w:rPr>
                <w:rFonts w:hint="default"/>
                <w:vertAlign w:val="baseline"/>
                <w:lang w:val="en-US" w:eastAsia="zh-CN"/>
              </w:rPr>
            </w:pPr>
            <w:r>
              <w:rPr>
                <w:rFonts w:hint="eastAsia"/>
                <w:vertAlign w:val="baseline"/>
                <w:lang w:val="en-US" w:eastAsia="zh-CN"/>
              </w:rPr>
              <w:t>1900*280*160</w:t>
            </w:r>
          </w:p>
        </w:tc>
        <w:tc>
          <w:tcPr>
            <w:tcW w:w="832" w:type="dxa"/>
          </w:tcPr>
          <w:p w14:paraId="6CB70396">
            <w:pPr>
              <w:pStyle w:val="2"/>
              <w:rPr>
                <w:rFonts w:hint="default"/>
                <w:vertAlign w:val="baseline"/>
                <w:lang w:val="en-US" w:eastAsia="zh-CN"/>
              </w:rPr>
            </w:pPr>
            <w:r>
              <w:rPr>
                <w:rFonts w:hint="eastAsia"/>
                <w:vertAlign w:val="baseline"/>
                <w:lang w:val="en-US" w:eastAsia="zh-CN"/>
              </w:rPr>
              <w:t>230级</w:t>
            </w:r>
          </w:p>
        </w:tc>
        <w:tc>
          <w:tcPr>
            <w:tcW w:w="963" w:type="dxa"/>
          </w:tcPr>
          <w:p w14:paraId="6DCEF52B">
            <w:pPr>
              <w:rPr>
                <w:rFonts w:hint="default" w:eastAsia="宋体"/>
                <w:vertAlign w:val="baseline"/>
                <w:lang w:val="en-US" w:eastAsia="zh-CN"/>
              </w:rPr>
            </w:pPr>
            <w:r>
              <w:rPr>
                <w:rFonts w:hint="eastAsia" w:eastAsia="宋体"/>
                <w:vertAlign w:val="baseline"/>
                <w:lang w:val="en-US" w:eastAsia="zh-CN"/>
              </w:rPr>
              <w:t>230套</w:t>
            </w:r>
          </w:p>
        </w:tc>
        <w:tc>
          <w:tcPr>
            <w:tcW w:w="951" w:type="dxa"/>
          </w:tcPr>
          <w:p w14:paraId="0590090D">
            <w:pPr>
              <w:rPr>
                <w:rFonts w:hint="eastAsia" w:eastAsia="宋体"/>
                <w:vertAlign w:val="baseline"/>
                <w:lang w:val="en-US" w:eastAsia="zh-CN"/>
              </w:rPr>
            </w:pPr>
          </w:p>
        </w:tc>
        <w:tc>
          <w:tcPr>
            <w:tcW w:w="1011" w:type="dxa"/>
          </w:tcPr>
          <w:p w14:paraId="4B07340F">
            <w:pPr>
              <w:rPr>
                <w:rFonts w:hint="eastAsia"/>
                <w:vertAlign w:val="baseline"/>
                <w:lang w:val="en-US" w:eastAsia="zh-CN"/>
              </w:rPr>
            </w:pPr>
          </w:p>
        </w:tc>
        <w:tc>
          <w:tcPr>
            <w:tcW w:w="963" w:type="dxa"/>
          </w:tcPr>
          <w:p w14:paraId="237E4068">
            <w:pPr>
              <w:rPr>
                <w:rFonts w:hint="eastAsia"/>
                <w:vertAlign w:val="baseline"/>
                <w:lang w:val="en-US" w:eastAsia="zh-CN"/>
              </w:rPr>
            </w:pPr>
            <w:r>
              <w:rPr>
                <w:rFonts w:hint="eastAsia"/>
                <w:vertAlign w:val="baseline"/>
                <w:lang w:val="en-US" w:eastAsia="zh-CN"/>
              </w:rPr>
              <w:t>楼梯踏步整套（平板、立板、加工费）</w:t>
            </w:r>
          </w:p>
        </w:tc>
        <w:tc>
          <w:tcPr>
            <w:tcW w:w="2219" w:type="dxa"/>
          </w:tcPr>
          <w:p w14:paraId="4D2A69C3">
            <w:r>
              <w:drawing>
                <wp:inline distT="0" distB="0" distL="114300" distR="114300">
                  <wp:extent cx="1523365" cy="617220"/>
                  <wp:effectExtent l="0" t="0" r="635" b="7620"/>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11"/>
                          <a:stretch>
                            <a:fillRect/>
                          </a:stretch>
                        </pic:blipFill>
                        <pic:spPr>
                          <a:xfrm>
                            <a:off x="0" y="0"/>
                            <a:ext cx="1523365" cy="617220"/>
                          </a:xfrm>
                          <a:prstGeom prst="rect">
                            <a:avLst/>
                          </a:prstGeom>
                          <a:noFill/>
                          <a:ln w="9525">
                            <a:noFill/>
                          </a:ln>
                        </pic:spPr>
                      </pic:pic>
                    </a:graphicData>
                  </a:graphic>
                </wp:inline>
              </w:drawing>
            </w:r>
          </w:p>
        </w:tc>
      </w:tr>
      <w:tr w14:paraId="7B9E5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trPr>
        <w:tc>
          <w:tcPr>
            <w:tcW w:w="438" w:type="dxa"/>
            <w:shd w:val="clear" w:color="auto" w:fill="auto"/>
            <w:vAlign w:val="top"/>
          </w:tcPr>
          <w:p w14:paraId="79B7AC8C">
            <w:pPr>
              <w:rPr>
                <w:rFonts w:hint="default" w:asciiTheme="minorHAnsi" w:hAnsiTheme="minorHAnsi" w:eastAsiaTheme="minorEastAsia" w:cstheme="minorBidi"/>
                <w:kern w:val="2"/>
                <w:sz w:val="21"/>
                <w:szCs w:val="24"/>
                <w:vertAlign w:val="baseline"/>
                <w:lang w:val="en-US" w:eastAsia="zh-CN" w:bidi="ar-SA"/>
              </w:rPr>
            </w:pPr>
            <w:r>
              <w:rPr>
                <w:rFonts w:hint="eastAsia"/>
                <w:vertAlign w:val="baseline"/>
                <w:lang w:val="en-US" w:eastAsia="zh-CN"/>
              </w:rPr>
              <w:t>8</w:t>
            </w:r>
          </w:p>
        </w:tc>
        <w:tc>
          <w:tcPr>
            <w:tcW w:w="1464" w:type="dxa"/>
            <w:shd w:val="clear" w:color="auto" w:fill="auto"/>
            <w:vAlign w:val="top"/>
          </w:tcPr>
          <w:p w14:paraId="693F86F1">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浅灰色通体原槽大理石</w:t>
            </w:r>
          </w:p>
        </w:tc>
        <w:tc>
          <w:tcPr>
            <w:tcW w:w="1255" w:type="dxa"/>
          </w:tcPr>
          <w:p w14:paraId="207DD183">
            <w:pPr>
              <w:rPr>
                <w:rFonts w:hint="default"/>
                <w:vertAlign w:val="baseline"/>
                <w:lang w:val="en-US" w:eastAsia="zh-CN"/>
              </w:rPr>
            </w:pPr>
            <w:r>
              <w:rPr>
                <w:rFonts w:hint="eastAsia"/>
                <w:vertAlign w:val="baseline"/>
                <w:lang w:val="en-US" w:eastAsia="zh-CN"/>
              </w:rPr>
              <w:t>800*800</w:t>
            </w:r>
          </w:p>
        </w:tc>
        <w:tc>
          <w:tcPr>
            <w:tcW w:w="832" w:type="dxa"/>
          </w:tcPr>
          <w:p w14:paraId="3E292A4A">
            <w:pPr>
              <w:rPr>
                <w:rFonts w:hint="default" w:eastAsia="宋体"/>
                <w:vertAlign w:val="baseline"/>
                <w:lang w:val="en-US" w:eastAsia="zh-CN"/>
              </w:rPr>
            </w:pPr>
            <w:r>
              <w:rPr>
                <w:rFonts w:hint="eastAsia"/>
                <w:vertAlign w:val="baseline"/>
                <w:lang w:val="en-US" w:eastAsia="zh-CN"/>
              </w:rPr>
              <w:t>600平方</w:t>
            </w:r>
          </w:p>
        </w:tc>
        <w:tc>
          <w:tcPr>
            <w:tcW w:w="963" w:type="dxa"/>
          </w:tcPr>
          <w:p w14:paraId="0C5B08EE">
            <w:pPr>
              <w:rPr>
                <w:rFonts w:hint="default" w:eastAsia="宋体"/>
                <w:vertAlign w:val="baseline"/>
                <w:lang w:val="en-US" w:eastAsia="zh-CN"/>
              </w:rPr>
            </w:pPr>
            <w:r>
              <w:rPr>
                <w:rFonts w:hint="eastAsia" w:eastAsia="宋体"/>
                <w:vertAlign w:val="baseline"/>
                <w:lang w:val="en-US" w:eastAsia="zh-CN"/>
              </w:rPr>
              <w:t>938</w:t>
            </w:r>
          </w:p>
        </w:tc>
        <w:tc>
          <w:tcPr>
            <w:tcW w:w="951" w:type="dxa"/>
          </w:tcPr>
          <w:p w14:paraId="6B33A23F">
            <w:pPr>
              <w:rPr>
                <w:rFonts w:hint="eastAsia" w:eastAsia="宋体"/>
                <w:vertAlign w:val="baseline"/>
                <w:lang w:val="en-US" w:eastAsia="zh-CN"/>
              </w:rPr>
            </w:pPr>
          </w:p>
        </w:tc>
        <w:tc>
          <w:tcPr>
            <w:tcW w:w="1011" w:type="dxa"/>
          </w:tcPr>
          <w:p w14:paraId="498F4B9E">
            <w:pPr>
              <w:rPr>
                <w:rFonts w:hint="eastAsia"/>
                <w:vertAlign w:val="baseline"/>
                <w:lang w:val="en-US" w:eastAsia="zh-CN"/>
              </w:rPr>
            </w:pPr>
          </w:p>
        </w:tc>
        <w:tc>
          <w:tcPr>
            <w:tcW w:w="963" w:type="dxa"/>
          </w:tcPr>
          <w:p w14:paraId="79417538">
            <w:pPr>
              <w:rPr>
                <w:rFonts w:hint="default"/>
                <w:vertAlign w:val="baseline"/>
                <w:lang w:val="en-US" w:eastAsia="zh-CN"/>
              </w:rPr>
            </w:pPr>
            <w:r>
              <w:rPr>
                <w:rFonts w:hint="eastAsia"/>
                <w:vertAlign w:val="baseline"/>
                <w:lang w:val="en-US" w:eastAsia="zh-CN"/>
              </w:rPr>
              <w:t>楼梯踏步平台</w:t>
            </w:r>
          </w:p>
        </w:tc>
        <w:tc>
          <w:tcPr>
            <w:tcW w:w="2219" w:type="dxa"/>
          </w:tcPr>
          <w:p w14:paraId="16CDAA1F">
            <w:pPr>
              <w:rPr>
                <w:rFonts w:hint="eastAsia"/>
                <w:vertAlign w:val="baseline"/>
                <w:lang w:val="en-US" w:eastAsia="zh-CN"/>
              </w:rPr>
            </w:pPr>
            <w:r>
              <w:rPr>
                <w:rFonts w:hint="eastAsia"/>
                <w:vertAlign w:val="baseline"/>
                <w:lang w:val="en-US" w:eastAsia="zh-CN"/>
              </w:rPr>
              <w:t>楼梯踏步同色系</w:t>
            </w:r>
          </w:p>
        </w:tc>
      </w:tr>
      <w:tr w14:paraId="081C7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9" w:hRule="atLeast"/>
        </w:trPr>
        <w:tc>
          <w:tcPr>
            <w:tcW w:w="438" w:type="dxa"/>
            <w:shd w:val="clear" w:color="auto" w:fill="auto"/>
            <w:vAlign w:val="top"/>
          </w:tcPr>
          <w:p w14:paraId="39B707B8">
            <w:pPr>
              <w:rPr>
                <w:rFonts w:hint="default" w:asciiTheme="minorHAnsi" w:hAnsiTheme="minorHAnsi" w:eastAsiaTheme="minorEastAsia" w:cstheme="minorBidi"/>
                <w:kern w:val="2"/>
                <w:sz w:val="21"/>
                <w:szCs w:val="24"/>
                <w:vertAlign w:val="baseline"/>
                <w:lang w:val="en-US" w:eastAsia="zh-CN" w:bidi="ar-SA"/>
              </w:rPr>
            </w:pPr>
            <w:r>
              <w:rPr>
                <w:rFonts w:hint="eastAsia"/>
                <w:vertAlign w:val="baseline"/>
                <w:lang w:val="en-US" w:eastAsia="zh-CN"/>
              </w:rPr>
              <w:t>9</w:t>
            </w:r>
          </w:p>
        </w:tc>
        <w:tc>
          <w:tcPr>
            <w:tcW w:w="1464" w:type="dxa"/>
            <w:shd w:val="clear" w:color="auto" w:fill="auto"/>
            <w:vAlign w:val="top"/>
          </w:tcPr>
          <w:p w14:paraId="72459239">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生态地铺石芝麻灰</w:t>
            </w:r>
          </w:p>
        </w:tc>
        <w:tc>
          <w:tcPr>
            <w:tcW w:w="1255" w:type="dxa"/>
          </w:tcPr>
          <w:p w14:paraId="29D06F85">
            <w:pPr>
              <w:rPr>
                <w:rFonts w:hint="default"/>
                <w:vertAlign w:val="baseline"/>
                <w:lang w:val="en-US" w:eastAsia="zh-CN"/>
              </w:rPr>
            </w:pPr>
            <w:r>
              <w:rPr>
                <w:rFonts w:hint="eastAsia"/>
                <w:vertAlign w:val="baseline"/>
                <w:lang w:val="en-US" w:eastAsia="zh-CN"/>
              </w:rPr>
              <w:t>600*600*12</w:t>
            </w:r>
          </w:p>
        </w:tc>
        <w:tc>
          <w:tcPr>
            <w:tcW w:w="832" w:type="dxa"/>
          </w:tcPr>
          <w:p w14:paraId="7429B74E">
            <w:pPr>
              <w:rPr>
                <w:rFonts w:hint="default" w:eastAsia="宋体"/>
                <w:vertAlign w:val="baseline"/>
                <w:lang w:val="en-US" w:eastAsia="zh-CN"/>
              </w:rPr>
            </w:pPr>
            <w:r>
              <w:rPr>
                <w:rFonts w:hint="eastAsia"/>
                <w:vertAlign w:val="baseline"/>
                <w:lang w:val="en-US" w:eastAsia="zh-CN"/>
              </w:rPr>
              <w:t>1200平方</w:t>
            </w:r>
          </w:p>
        </w:tc>
        <w:tc>
          <w:tcPr>
            <w:tcW w:w="963" w:type="dxa"/>
          </w:tcPr>
          <w:p w14:paraId="423016A1">
            <w:pPr>
              <w:rPr>
                <w:rFonts w:hint="default" w:eastAsia="宋体"/>
                <w:vertAlign w:val="baseline"/>
                <w:lang w:val="en-US" w:eastAsia="zh-CN"/>
              </w:rPr>
            </w:pPr>
            <w:r>
              <w:rPr>
                <w:rFonts w:hint="eastAsia" w:eastAsia="宋体"/>
                <w:vertAlign w:val="baseline"/>
                <w:lang w:val="en-US" w:eastAsia="zh-CN"/>
              </w:rPr>
              <w:t>3334</w:t>
            </w:r>
          </w:p>
        </w:tc>
        <w:tc>
          <w:tcPr>
            <w:tcW w:w="951" w:type="dxa"/>
          </w:tcPr>
          <w:p w14:paraId="72F29187">
            <w:pPr>
              <w:rPr>
                <w:rFonts w:hint="eastAsia" w:eastAsia="宋体"/>
                <w:vertAlign w:val="baseline"/>
                <w:lang w:val="en-US" w:eastAsia="zh-CN"/>
              </w:rPr>
            </w:pPr>
          </w:p>
        </w:tc>
        <w:tc>
          <w:tcPr>
            <w:tcW w:w="1011" w:type="dxa"/>
          </w:tcPr>
          <w:p w14:paraId="5CC9AC9C">
            <w:pPr>
              <w:rPr>
                <w:rFonts w:hint="eastAsia"/>
                <w:vertAlign w:val="baseline"/>
                <w:lang w:val="en-US" w:eastAsia="zh-CN"/>
              </w:rPr>
            </w:pPr>
          </w:p>
        </w:tc>
        <w:tc>
          <w:tcPr>
            <w:tcW w:w="963" w:type="dxa"/>
          </w:tcPr>
          <w:p w14:paraId="51F063B4">
            <w:pPr>
              <w:rPr>
                <w:rFonts w:hint="default"/>
                <w:vertAlign w:val="baseline"/>
                <w:lang w:val="en-US" w:eastAsia="zh-CN"/>
              </w:rPr>
            </w:pPr>
            <w:r>
              <w:rPr>
                <w:rFonts w:hint="eastAsia"/>
                <w:vertAlign w:val="baseline"/>
                <w:lang w:val="en-US" w:eastAsia="zh-CN"/>
              </w:rPr>
              <w:t>一楼前厅周边</w:t>
            </w:r>
          </w:p>
        </w:tc>
        <w:tc>
          <w:tcPr>
            <w:tcW w:w="2219" w:type="dxa"/>
          </w:tcPr>
          <w:p w14:paraId="01457739">
            <w:pPr>
              <w:rPr>
                <w:rFonts w:hint="eastAsia"/>
                <w:vertAlign w:val="baseline"/>
                <w:lang w:val="en-US" w:eastAsia="zh-CN"/>
              </w:rPr>
            </w:pPr>
            <w:r>
              <w:drawing>
                <wp:inline distT="0" distB="0" distL="114300" distR="114300">
                  <wp:extent cx="896620" cy="800735"/>
                  <wp:effectExtent l="0" t="0" r="2540" b="6985"/>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12"/>
                          <a:srcRect t="32625" r="13793" b="9639"/>
                          <a:stretch>
                            <a:fillRect/>
                          </a:stretch>
                        </pic:blipFill>
                        <pic:spPr>
                          <a:xfrm>
                            <a:off x="0" y="0"/>
                            <a:ext cx="896620" cy="800735"/>
                          </a:xfrm>
                          <a:prstGeom prst="rect">
                            <a:avLst/>
                          </a:prstGeom>
                          <a:noFill/>
                          <a:ln w="9525">
                            <a:noFill/>
                          </a:ln>
                        </pic:spPr>
                      </pic:pic>
                    </a:graphicData>
                  </a:graphic>
                </wp:inline>
              </w:drawing>
            </w:r>
          </w:p>
        </w:tc>
      </w:tr>
      <w:tr w14:paraId="049BB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438" w:type="dxa"/>
          </w:tcPr>
          <w:p w14:paraId="56AAB111">
            <w:pPr>
              <w:rPr>
                <w:rFonts w:hint="default"/>
                <w:vertAlign w:val="baseline"/>
                <w:lang w:val="en-US" w:eastAsia="zh-CN"/>
              </w:rPr>
            </w:pPr>
            <w:r>
              <w:rPr>
                <w:rFonts w:hint="eastAsia"/>
                <w:vertAlign w:val="baseline"/>
                <w:lang w:val="en-US" w:eastAsia="zh-CN"/>
              </w:rPr>
              <w:t>10</w:t>
            </w:r>
          </w:p>
        </w:tc>
        <w:tc>
          <w:tcPr>
            <w:tcW w:w="1464" w:type="dxa"/>
            <w:shd w:val="clear" w:color="auto" w:fill="auto"/>
            <w:vAlign w:val="top"/>
          </w:tcPr>
          <w:p w14:paraId="40D7BC68">
            <w:pPr>
              <w:rPr>
                <w:rFonts w:hint="eastAsia" w:ascii="Times New Roman" w:hAnsi="Times New Roman" w:eastAsia="宋体" w:cs="Times New Roman"/>
                <w:kern w:val="2"/>
                <w:sz w:val="21"/>
                <w:szCs w:val="24"/>
                <w:vertAlign w:val="baseline"/>
                <w:lang w:val="en-US" w:eastAsia="zh-CN" w:bidi="ar-SA"/>
              </w:rPr>
            </w:pPr>
            <w:r>
              <w:rPr>
                <w:rFonts w:hint="eastAsia"/>
                <w:vertAlign w:val="baseline"/>
                <w:lang w:val="en-US" w:eastAsia="zh-CN"/>
              </w:rPr>
              <w:t>黑金花瓷砖</w:t>
            </w:r>
          </w:p>
        </w:tc>
        <w:tc>
          <w:tcPr>
            <w:tcW w:w="1255" w:type="dxa"/>
          </w:tcPr>
          <w:p w14:paraId="7ABB7B1B">
            <w:pPr>
              <w:rPr>
                <w:rFonts w:hint="default"/>
                <w:vertAlign w:val="baseline"/>
                <w:lang w:val="en-US" w:eastAsia="zh-CN"/>
              </w:rPr>
            </w:pPr>
            <w:r>
              <w:rPr>
                <w:rFonts w:hint="eastAsia"/>
                <w:vertAlign w:val="baseline"/>
                <w:lang w:val="en-US" w:eastAsia="zh-CN"/>
              </w:rPr>
              <w:t>1000*1000</w:t>
            </w:r>
          </w:p>
        </w:tc>
        <w:tc>
          <w:tcPr>
            <w:tcW w:w="832" w:type="dxa"/>
          </w:tcPr>
          <w:p w14:paraId="17124364">
            <w:pPr>
              <w:rPr>
                <w:rFonts w:hint="default"/>
                <w:vertAlign w:val="baseline"/>
                <w:lang w:val="en-US" w:eastAsia="zh-CN"/>
              </w:rPr>
            </w:pPr>
            <w:r>
              <w:rPr>
                <w:rFonts w:hint="eastAsia"/>
                <w:vertAlign w:val="baseline"/>
                <w:lang w:val="en-US" w:eastAsia="zh-CN"/>
              </w:rPr>
              <w:t>250平方</w:t>
            </w:r>
          </w:p>
        </w:tc>
        <w:tc>
          <w:tcPr>
            <w:tcW w:w="963" w:type="dxa"/>
          </w:tcPr>
          <w:p w14:paraId="61BECD76">
            <w:pPr>
              <w:rPr>
                <w:rFonts w:hint="default" w:eastAsia="宋体"/>
                <w:vertAlign w:val="baseline"/>
                <w:lang w:val="en-US" w:eastAsia="zh-CN"/>
              </w:rPr>
            </w:pPr>
            <w:r>
              <w:rPr>
                <w:rFonts w:hint="eastAsia" w:eastAsia="宋体"/>
                <w:vertAlign w:val="baseline"/>
                <w:lang w:val="en-US" w:eastAsia="zh-CN"/>
              </w:rPr>
              <w:t>250</w:t>
            </w:r>
          </w:p>
        </w:tc>
        <w:tc>
          <w:tcPr>
            <w:tcW w:w="951" w:type="dxa"/>
          </w:tcPr>
          <w:p w14:paraId="7ED5DDE3">
            <w:pPr>
              <w:rPr>
                <w:rFonts w:hint="eastAsia" w:eastAsia="宋体"/>
                <w:vertAlign w:val="baseline"/>
                <w:lang w:val="en-US" w:eastAsia="zh-CN"/>
              </w:rPr>
            </w:pPr>
          </w:p>
        </w:tc>
        <w:tc>
          <w:tcPr>
            <w:tcW w:w="1011" w:type="dxa"/>
          </w:tcPr>
          <w:p w14:paraId="191E0AF1">
            <w:pPr>
              <w:rPr>
                <w:rFonts w:hint="eastAsia"/>
                <w:vertAlign w:val="baseline"/>
                <w:lang w:val="en-US" w:eastAsia="zh-CN"/>
              </w:rPr>
            </w:pPr>
          </w:p>
        </w:tc>
        <w:tc>
          <w:tcPr>
            <w:tcW w:w="963" w:type="dxa"/>
          </w:tcPr>
          <w:p w14:paraId="44ADE14C">
            <w:pPr>
              <w:rPr>
                <w:rFonts w:hint="default"/>
                <w:vertAlign w:val="baseline"/>
                <w:lang w:val="en-US" w:eastAsia="zh-CN"/>
              </w:rPr>
            </w:pPr>
            <w:r>
              <w:rPr>
                <w:rFonts w:hint="eastAsia"/>
                <w:vertAlign w:val="baseline"/>
                <w:lang w:val="en-US" w:eastAsia="zh-CN"/>
              </w:rPr>
              <w:t>门槛石</w:t>
            </w:r>
          </w:p>
        </w:tc>
        <w:tc>
          <w:tcPr>
            <w:tcW w:w="2219" w:type="dxa"/>
          </w:tcPr>
          <w:p w14:paraId="019F75B9">
            <w:pPr>
              <w:rPr>
                <w:rFonts w:hint="eastAsia" w:eastAsia="宋体"/>
                <w:lang w:eastAsia="zh-CN"/>
              </w:rPr>
            </w:pPr>
            <w:r>
              <w:drawing>
                <wp:inline distT="0" distB="0" distL="114300" distR="114300">
                  <wp:extent cx="854710" cy="775970"/>
                  <wp:effectExtent l="0" t="0" r="13970" b="1270"/>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13"/>
                          <a:stretch>
                            <a:fillRect/>
                          </a:stretch>
                        </pic:blipFill>
                        <pic:spPr>
                          <a:xfrm>
                            <a:off x="0" y="0"/>
                            <a:ext cx="854710" cy="775970"/>
                          </a:xfrm>
                          <a:prstGeom prst="rect">
                            <a:avLst/>
                          </a:prstGeom>
                          <a:noFill/>
                          <a:ln>
                            <a:noFill/>
                          </a:ln>
                        </pic:spPr>
                      </pic:pic>
                    </a:graphicData>
                  </a:graphic>
                </wp:inline>
              </w:drawing>
            </w:r>
          </w:p>
        </w:tc>
      </w:tr>
      <w:tr w14:paraId="3B92D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5903" w:type="dxa"/>
            <w:gridSpan w:val="6"/>
          </w:tcPr>
          <w:p w14:paraId="5322670F">
            <w:pPr>
              <w:rPr>
                <w:rFonts w:hint="eastAsia" w:eastAsia="宋体"/>
                <w:vertAlign w:val="baseline"/>
                <w:lang w:val="en-US" w:eastAsia="zh-CN"/>
              </w:rPr>
            </w:pPr>
          </w:p>
          <w:p w14:paraId="595410D4">
            <w:pPr>
              <w:rPr>
                <w:rFonts w:hint="eastAsia" w:eastAsia="宋体"/>
                <w:vertAlign w:val="baseline"/>
                <w:lang w:val="en-US" w:eastAsia="zh-CN"/>
              </w:rPr>
            </w:pPr>
          </w:p>
          <w:p w14:paraId="18BBC3DC">
            <w:pPr>
              <w:ind w:firstLine="2100" w:firstLineChars="1000"/>
              <w:rPr>
                <w:rFonts w:hint="default" w:eastAsia="宋体"/>
                <w:vertAlign w:val="baseline"/>
                <w:lang w:val="en-US" w:eastAsia="zh-CN"/>
              </w:rPr>
            </w:pPr>
            <w:r>
              <w:rPr>
                <w:rFonts w:hint="eastAsia" w:eastAsia="宋体"/>
                <w:vertAlign w:val="baseline"/>
                <w:lang w:val="en-US" w:eastAsia="zh-CN"/>
              </w:rPr>
              <w:t>预计总价</w:t>
            </w:r>
          </w:p>
        </w:tc>
        <w:tc>
          <w:tcPr>
            <w:tcW w:w="4193" w:type="dxa"/>
            <w:gridSpan w:val="3"/>
          </w:tcPr>
          <w:p w14:paraId="5414660E"/>
        </w:tc>
      </w:tr>
      <w:tr w14:paraId="67A36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trPr>
        <w:tc>
          <w:tcPr>
            <w:tcW w:w="1902" w:type="dxa"/>
            <w:gridSpan w:val="2"/>
          </w:tcPr>
          <w:p w14:paraId="08C823AA">
            <w:pPr>
              <w:pStyle w:val="2"/>
              <w:ind w:firstLine="420"/>
              <w:rPr>
                <w:rFonts w:hint="eastAsia"/>
                <w:lang w:val="en-US" w:eastAsia="zh-CN"/>
              </w:rPr>
            </w:pPr>
          </w:p>
        </w:tc>
        <w:tc>
          <w:tcPr>
            <w:tcW w:w="8194" w:type="dxa"/>
            <w:gridSpan w:val="7"/>
          </w:tcPr>
          <w:p w14:paraId="379D4799">
            <w:pPr>
              <w:rPr>
                <w:rFonts w:hint="eastAsia"/>
                <w:lang w:val="en-US" w:eastAsia="zh-CN"/>
              </w:rPr>
            </w:pPr>
            <w:r>
              <w:rPr>
                <w:rFonts w:hint="eastAsia"/>
                <w:lang w:val="en-US" w:eastAsia="zh-CN"/>
              </w:rPr>
              <w:t>注：1以上清单数量为暂定预计数量，实际以工程下单数量结算为准。</w:t>
            </w:r>
          </w:p>
          <w:p w14:paraId="4138B470">
            <w:pPr>
              <w:pStyle w:val="2"/>
              <w:ind w:firstLine="420"/>
              <w:rPr>
                <w:rFonts w:hint="default"/>
                <w:lang w:val="en-US" w:eastAsia="zh-CN"/>
              </w:rPr>
            </w:pPr>
            <w:r>
              <w:rPr>
                <w:rFonts w:hint="eastAsia"/>
                <w:lang w:val="en-US" w:eastAsia="zh-CN"/>
              </w:rPr>
              <w:t>2以采购人提供的样板为准。</w:t>
            </w:r>
          </w:p>
        </w:tc>
      </w:tr>
    </w:tbl>
    <w:p w14:paraId="69C51EBB">
      <w:pPr>
        <w:rPr>
          <w:rFonts w:hint="eastAsia"/>
          <w:lang w:val="en-US" w:eastAsia="zh-CN"/>
        </w:rPr>
      </w:pPr>
      <w:r>
        <w:rPr>
          <w:rFonts w:hint="eastAsia"/>
          <w:lang w:val="zh-CN" w:eastAsia="zh-CN"/>
        </w:rPr>
        <w:t>报价为含税报价（有效税票为增值税</w:t>
      </w:r>
      <w:r>
        <w:rPr>
          <w:rFonts w:hint="eastAsia"/>
          <w:lang w:val="en-US" w:eastAsia="zh-CN"/>
        </w:rPr>
        <w:t>专用</w:t>
      </w:r>
      <w:r>
        <w:rPr>
          <w:rFonts w:hint="eastAsia"/>
          <w:lang w:val="zh-CN" w:eastAsia="zh-CN"/>
        </w:rPr>
        <w:t>发票），报价包运输费、保险费、验收费、货到工地卸车费、伴随货物交运的有关费用和标准附件价费、包含预见和不可预见的一切费用，如无列出，视作已考虑在报价内</w:t>
      </w:r>
      <w:r>
        <w:rPr>
          <w:rFonts w:hint="eastAsia"/>
          <w:lang w:val="en-US" w:eastAsia="zh-CN"/>
        </w:rPr>
        <w:t>。</w:t>
      </w:r>
    </w:p>
    <w:p w14:paraId="60A2C8D8">
      <w:pPr>
        <w:pStyle w:val="2"/>
        <w:rPr>
          <w:rFonts w:hint="eastAsia"/>
        </w:rPr>
      </w:pPr>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bookmarkStart w:id="19" w:name="_GoBack"/>
            <w:bookmarkEnd w:id="19"/>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BB23382"/>
    <w:rsid w:val="0BD77D20"/>
    <w:rsid w:val="0C0006B1"/>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A440FB"/>
    <w:rsid w:val="1DB80134"/>
    <w:rsid w:val="1F59095F"/>
    <w:rsid w:val="1F6D61B8"/>
    <w:rsid w:val="1FFB7C68"/>
    <w:rsid w:val="201B47A5"/>
    <w:rsid w:val="20765541"/>
    <w:rsid w:val="21550A73"/>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9437B2D"/>
    <w:rsid w:val="39717ED8"/>
    <w:rsid w:val="39C15E4D"/>
    <w:rsid w:val="3A7819C3"/>
    <w:rsid w:val="3A922B1F"/>
    <w:rsid w:val="3B380984"/>
    <w:rsid w:val="3B8443B3"/>
    <w:rsid w:val="3C0718A9"/>
    <w:rsid w:val="3C37543B"/>
    <w:rsid w:val="3C3F7025"/>
    <w:rsid w:val="3C8E0D01"/>
    <w:rsid w:val="3D8102CA"/>
    <w:rsid w:val="3DAE040F"/>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A55671"/>
    <w:rsid w:val="43FF1225"/>
    <w:rsid w:val="441724E6"/>
    <w:rsid w:val="44620D9C"/>
    <w:rsid w:val="44967EC5"/>
    <w:rsid w:val="45F364C1"/>
    <w:rsid w:val="474B6641"/>
    <w:rsid w:val="479E5398"/>
    <w:rsid w:val="4818023B"/>
    <w:rsid w:val="48F17BE3"/>
    <w:rsid w:val="497376D1"/>
    <w:rsid w:val="49DE368B"/>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E706D8"/>
    <w:rsid w:val="502C2F31"/>
    <w:rsid w:val="504B14CF"/>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D51CA5"/>
    <w:rsid w:val="68FB170C"/>
    <w:rsid w:val="69847953"/>
    <w:rsid w:val="69A2427D"/>
    <w:rsid w:val="69D02B99"/>
    <w:rsid w:val="6A2653D7"/>
    <w:rsid w:val="6ADF76DE"/>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2B82D76"/>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8A0AC8"/>
    <w:rsid w:val="79F218D0"/>
    <w:rsid w:val="7A1A1C0E"/>
    <w:rsid w:val="7A841188"/>
    <w:rsid w:val="7A944812"/>
    <w:rsid w:val="7AB34E4A"/>
    <w:rsid w:val="7AB756AF"/>
    <w:rsid w:val="7AF91AC4"/>
    <w:rsid w:val="7C451346"/>
    <w:rsid w:val="7C6C5023"/>
    <w:rsid w:val="7C7A3290"/>
    <w:rsid w:val="7C831CEC"/>
    <w:rsid w:val="7C857813"/>
    <w:rsid w:val="7D2D1E1D"/>
    <w:rsid w:val="7E273BCB"/>
    <w:rsid w:val="7E463387"/>
    <w:rsid w:val="7E4B4A8C"/>
    <w:rsid w:val="7E5106C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2592</Words>
  <Characters>2834</Characters>
  <Lines>30</Lines>
  <Paragraphs>8</Paragraphs>
  <TotalTime>4</TotalTime>
  <ScaleCrop>false</ScaleCrop>
  <LinksUpToDate>false</LinksUpToDate>
  <CharactersWithSpaces>3828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2026-05-08T02:36:56Z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