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9E32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leftChars="0" w:right="0" w:firstLine="0" w:firstLineChars="0"/>
        <w:jc w:val="left"/>
        <w:rPr>
          <w:color w:val="000000"/>
          <w:sz w:val="24"/>
          <w:szCs w:val="24"/>
        </w:rPr>
      </w:pPr>
      <w:r>
        <w:rPr>
          <w:rFonts w:ascii="宋体" w:hAnsi="宋体" w:eastAsia="宋体" w:cs="宋体"/>
          <w:color w:val="000000"/>
          <w:kern w:val="0"/>
          <w:sz w:val="24"/>
          <w:szCs w:val="24"/>
          <w:bdr w:val="none" w:color="auto" w:sz="0" w:space="0"/>
          <w:lang w:val="en-US" w:eastAsia="zh-CN" w:bidi="ar"/>
        </w:rPr>
        <w:t>各学院、相关单位：</w:t>
      </w:r>
    </w:p>
    <w:p w14:paraId="6611F4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color w:val="000000"/>
          <w:sz w:val="24"/>
          <w:szCs w:val="24"/>
        </w:rPr>
      </w:pPr>
      <w:r>
        <w:rPr>
          <w:rFonts w:ascii="宋体" w:hAnsi="宋体" w:eastAsia="宋体" w:cs="宋体"/>
          <w:color w:val="000000"/>
          <w:kern w:val="0"/>
          <w:sz w:val="24"/>
          <w:szCs w:val="24"/>
          <w:bdr w:val="none" w:color="auto" w:sz="0" w:space="0"/>
          <w:lang w:val="en-US" w:eastAsia="zh-CN" w:bidi="ar"/>
        </w:rPr>
        <w:t>根据广东省高等学校教学管理学会民办高校教学质量管理专业委员会课题申报通知要求，现启动我校 2026 年度相关课题组织申报工作，要点如下：</w:t>
      </w:r>
    </w:p>
    <w:p w14:paraId="4477BF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color w:val="000000"/>
          <w:sz w:val="24"/>
          <w:szCs w:val="24"/>
        </w:rPr>
      </w:pPr>
      <w:r>
        <w:rPr>
          <w:rFonts w:ascii="宋体" w:hAnsi="宋体" w:eastAsia="宋体" w:cs="宋体"/>
          <w:color w:val="000000"/>
          <w:kern w:val="0"/>
          <w:sz w:val="24"/>
          <w:szCs w:val="24"/>
          <w:bdr w:val="none" w:color="auto" w:sz="0" w:space="0"/>
          <w:lang w:val="en-US" w:eastAsia="zh-CN" w:bidi="ar"/>
        </w:rPr>
        <w:t>一、课题方向围绕民办高校教学质量保障、数字化转型、产教融合、管理制度改革、AI 赋能教学、跨区域协同与国际化办学等方向开展研究。</w:t>
      </w:r>
    </w:p>
    <w:p w14:paraId="06E928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color w:val="000000"/>
          <w:sz w:val="24"/>
          <w:szCs w:val="24"/>
        </w:rPr>
      </w:pPr>
      <w:r>
        <w:rPr>
          <w:rFonts w:ascii="宋体" w:hAnsi="宋体" w:eastAsia="宋体" w:cs="宋体"/>
          <w:color w:val="000000"/>
          <w:kern w:val="0"/>
          <w:sz w:val="24"/>
          <w:szCs w:val="24"/>
          <w:bdr w:val="none" w:color="auto" w:sz="0" w:space="0"/>
          <w:lang w:val="en-US" w:eastAsia="zh-CN" w:bidi="ar"/>
        </w:rPr>
        <w:t>二、申报要求</w:t>
      </w:r>
    </w:p>
    <w:p w14:paraId="0E96587F">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我校为会员单位，限额申报</w:t>
      </w:r>
      <w:r>
        <w:rPr>
          <w:rStyle w:val="5"/>
          <w:b/>
          <w:bCs/>
          <w:color w:val="000000"/>
          <w:sz w:val="24"/>
          <w:szCs w:val="24"/>
          <w:bdr w:val="none" w:color="auto" w:sz="0" w:space="0"/>
        </w:rPr>
        <w:t>10 项</w:t>
      </w:r>
      <w:r>
        <w:rPr>
          <w:color w:val="000000"/>
          <w:sz w:val="24"/>
          <w:szCs w:val="24"/>
          <w:bdr w:val="none" w:color="auto" w:sz="0" w:space="0"/>
        </w:rPr>
        <w:t>。</w:t>
      </w:r>
    </w:p>
    <w:p w14:paraId="05467B9F">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负责人须具备独立研究与组织能力，能实质性承担研究任务。</w:t>
      </w:r>
    </w:p>
    <w:p w14:paraId="22180D01">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负责人同年度</w:t>
      </w:r>
      <w:r>
        <w:rPr>
          <w:rStyle w:val="5"/>
          <w:b/>
          <w:bCs/>
          <w:color w:val="000000"/>
          <w:sz w:val="24"/>
          <w:szCs w:val="24"/>
          <w:bdr w:val="none" w:color="auto" w:sz="0" w:space="0"/>
        </w:rPr>
        <w:t>限报 1 项</w:t>
      </w:r>
      <w:r>
        <w:rPr>
          <w:color w:val="000000"/>
          <w:sz w:val="24"/>
          <w:szCs w:val="24"/>
          <w:bdr w:val="none" w:color="auto" w:sz="0" w:space="0"/>
        </w:rPr>
        <w:t>，课题组成员同年度最多参与</w:t>
      </w:r>
      <w:r>
        <w:rPr>
          <w:rStyle w:val="5"/>
          <w:b/>
          <w:bCs/>
          <w:color w:val="000000"/>
          <w:sz w:val="24"/>
          <w:szCs w:val="24"/>
          <w:bdr w:val="none" w:color="auto" w:sz="0" w:space="0"/>
        </w:rPr>
        <w:t>2 项</w:t>
      </w:r>
      <w:r>
        <w:rPr>
          <w:color w:val="000000"/>
          <w:sz w:val="24"/>
          <w:szCs w:val="24"/>
          <w:bdr w:val="none" w:color="auto" w:sz="0" w:space="0"/>
        </w:rPr>
        <w:t>，成员不超过</w:t>
      </w:r>
      <w:r>
        <w:rPr>
          <w:rStyle w:val="5"/>
          <w:b/>
          <w:bCs/>
          <w:color w:val="000000"/>
          <w:sz w:val="24"/>
          <w:szCs w:val="24"/>
          <w:bdr w:val="none" w:color="auto" w:sz="0" w:space="0"/>
        </w:rPr>
        <w:t>5 人</w:t>
      </w:r>
      <w:r>
        <w:rPr>
          <w:color w:val="000000"/>
          <w:sz w:val="24"/>
          <w:szCs w:val="24"/>
          <w:bdr w:val="none" w:color="auto" w:sz="0" w:space="0"/>
        </w:rPr>
        <w:t>。</w:t>
      </w:r>
    </w:p>
    <w:p w14:paraId="0041604C">
      <w:pPr>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hanging="360"/>
        <w:rPr>
          <w:color w:val="000000"/>
          <w:sz w:val="24"/>
          <w:szCs w:val="24"/>
        </w:rPr>
      </w:pPr>
      <w:r>
        <w:rPr>
          <w:color w:val="000000"/>
          <w:sz w:val="24"/>
          <w:szCs w:val="24"/>
          <w:bdr w:val="none" w:color="auto" w:sz="0" w:space="0"/>
        </w:rPr>
        <w:t>课题为</w:t>
      </w:r>
      <w:r>
        <w:rPr>
          <w:rStyle w:val="5"/>
          <w:b/>
          <w:bCs/>
          <w:color w:val="000000"/>
          <w:sz w:val="24"/>
          <w:szCs w:val="24"/>
          <w:bdr w:val="none" w:color="auto" w:sz="0" w:space="0"/>
        </w:rPr>
        <w:t>自筹经费</w:t>
      </w:r>
      <w:r>
        <w:rPr>
          <w:color w:val="000000"/>
          <w:sz w:val="24"/>
          <w:szCs w:val="24"/>
          <w:bdr w:val="none" w:color="auto" w:sz="0" w:space="0"/>
        </w:rPr>
        <w:t>，研究周期：应用对策类</w:t>
      </w:r>
      <w:r>
        <w:rPr>
          <w:rStyle w:val="5"/>
          <w:b/>
          <w:bCs/>
          <w:color w:val="000000"/>
          <w:sz w:val="24"/>
          <w:szCs w:val="24"/>
          <w:bdr w:val="none" w:color="auto" w:sz="0" w:space="0"/>
        </w:rPr>
        <w:t>1 年</w:t>
      </w:r>
      <w:r>
        <w:rPr>
          <w:color w:val="000000"/>
          <w:sz w:val="24"/>
          <w:szCs w:val="24"/>
          <w:bdr w:val="none" w:color="auto" w:sz="0" w:space="0"/>
        </w:rPr>
        <w:t>，基础理论类</w:t>
      </w:r>
      <w:r>
        <w:rPr>
          <w:rStyle w:val="5"/>
          <w:b/>
          <w:bCs/>
          <w:color w:val="000000"/>
          <w:sz w:val="24"/>
          <w:szCs w:val="24"/>
          <w:bdr w:val="none" w:color="auto" w:sz="0" w:space="0"/>
        </w:rPr>
        <w:t>2 年</w:t>
      </w:r>
      <w:r>
        <w:rPr>
          <w:color w:val="000000"/>
          <w:sz w:val="24"/>
          <w:szCs w:val="24"/>
          <w:bdr w:val="none" w:color="auto" w:sz="0" w:space="0"/>
        </w:rPr>
        <w:t>。</w:t>
      </w:r>
    </w:p>
    <w:p w14:paraId="769CD9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color w:val="000000"/>
          <w:sz w:val="24"/>
          <w:szCs w:val="24"/>
        </w:rPr>
      </w:pPr>
      <w:r>
        <w:rPr>
          <w:rFonts w:ascii="宋体" w:hAnsi="宋体" w:eastAsia="宋体" w:cs="宋体"/>
          <w:color w:val="000000"/>
          <w:kern w:val="0"/>
          <w:sz w:val="24"/>
          <w:szCs w:val="24"/>
          <w:bdr w:val="none" w:color="auto" w:sz="0" w:space="0"/>
          <w:lang w:val="en-US" w:eastAsia="zh-CN" w:bidi="ar"/>
        </w:rPr>
        <w:t>三、截止时间和提交材料请有意申报的老师在</w:t>
      </w:r>
      <w:r>
        <w:rPr>
          <w:rStyle w:val="5"/>
          <w:rFonts w:ascii="宋体" w:hAnsi="宋体" w:eastAsia="宋体" w:cs="宋体"/>
          <w:b/>
          <w:bCs/>
          <w:color w:val="000000"/>
          <w:kern w:val="0"/>
          <w:sz w:val="24"/>
          <w:szCs w:val="24"/>
          <w:bdr w:val="none" w:color="auto" w:sz="0" w:space="0"/>
          <w:lang w:val="en-US" w:eastAsia="zh-CN" w:bidi="ar"/>
        </w:rPr>
        <w:t>2026 年 5 月 27 日 17:00 前</w:t>
      </w:r>
      <w:r>
        <w:rPr>
          <w:rFonts w:ascii="宋体" w:hAnsi="宋体" w:eastAsia="宋体" w:cs="宋体"/>
          <w:color w:val="000000"/>
          <w:kern w:val="0"/>
          <w:sz w:val="24"/>
          <w:szCs w:val="24"/>
          <w:bdr w:val="none" w:color="auto" w:sz="0" w:space="0"/>
          <w:lang w:val="en-US" w:eastAsia="zh-CN" w:bidi="ar"/>
        </w:rPr>
        <w:t>将《课题申报书》《申报信息汇总表》电子版发送至科研处</w:t>
      </w:r>
      <w:r>
        <w:rPr>
          <w:rFonts w:hint="eastAsia" w:ascii="宋体" w:hAnsi="宋体" w:cs="宋体"/>
          <w:color w:val="000000"/>
          <w:kern w:val="0"/>
          <w:sz w:val="24"/>
          <w:szCs w:val="24"/>
          <w:bdr w:val="none" w:color="auto" w:sz="0" w:space="0"/>
          <w:lang w:val="en-US" w:eastAsia="zh-CN" w:bidi="ar"/>
        </w:rPr>
        <w:t>徐智君</w:t>
      </w:r>
      <w:r>
        <w:rPr>
          <w:rFonts w:ascii="宋体" w:hAnsi="宋体" w:eastAsia="宋体" w:cs="宋体"/>
          <w:color w:val="000000"/>
          <w:kern w:val="0"/>
          <w:sz w:val="24"/>
          <w:szCs w:val="24"/>
          <w:bdr w:val="none" w:color="auto" w:sz="0" w:space="0"/>
          <w:lang w:val="en-US" w:eastAsia="zh-CN" w:bidi="ar"/>
        </w:rPr>
        <w:t>，通过形式审查后再打印纸质版各</w:t>
      </w:r>
      <w:r>
        <w:rPr>
          <w:rStyle w:val="5"/>
          <w:rFonts w:hint="eastAsia" w:ascii="宋体" w:hAnsi="宋体" w:cs="宋体"/>
          <w:b/>
          <w:bCs/>
          <w:color w:val="000000"/>
          <w:kern w:val="0"/>
          <w:sz w:val="24"/>
          <w:szCs w:val="24"/>
          <w:bdr w:val="none" w:color="auto" w:sz="0" w:space="0"/>
          <w:lang w:val="en-US" w:eastAsia="zh-CN" w:bidi="ar"/>
        </w:rPr>
        <w:t>2</w:t>
      </w:r>
      <w:bookmarkStart w:id="0" w:name="_GoBack"/>
      <w:bookmarkEnd w:id="0"/>
      <w:r>
        <w:rPr>
          <w:rStyle w:val="5"/>
          <w:rFonts w:ascii="宋体" w:hAnsi="宋体" w:eastAsia="宋体" w:cs="宋体"/>
          <w:b/>
          <w:bCs/>
          <w:color w:val="000000"/>
          <w:kern w:val="0"/>
          <w:sz w:val="24"/>
          <w:szCs w:val="24"/>
          <w:bdr w:val="none" w:color="auto" w:sz="0" w:space="0"/>
          <w:lang w:val="en-US" w:eastAsia="zh-CN" w:bidi="ar"/>
        </w:rPr>
        <w:t xml:space="preserve"> 份</w:t>
      </w:r>
      <w:r>
        <w:rPr>
          <w:rFonts w:ascii="宋体" w:hAnsi="宋体" w:eastAsia="宋体" w:cs="宋体"/>
          <w:color w:val="000000"/>
          <w:kern w:val="0"/>
          <w:sz w:val="24"/>
          <w:szCs w:val="24"/>
          <w:bdr w:val="none" w:color="auto" w:sz="0" w:space="0"/>
          <w:lang w:val="en-US" w:eastAsia="zh-CN" w:bidi="ar"/>
        </w:rPr>
        <w:t>，由科研处统一审核盖章并报送。</w:t>
      </w:r>
    </w:p>
    <w:p w14:paraId="151667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ascii="宋体" w:hAnsi="宋体" w:eastAsia="宋体" w:cs="宋体"/>
          <w:color w:val="000000"/>
          <w:kern w:val="0"/>
          <w:sz w:val="24"/>
          <w:szCs w:val="24"/>
          <w:bdr w:val="none" w:color="auto" w:sz="0" w:space="0"/>
          <w:lang w:val="en-US" w:eastAsia="zh-CN" w:bidi="ar"/>
        </w:rPr>
      </w:pPr>
    </w:p>
    <w:p w14:paraId="6E6A69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ascii="宋体" w:hAnsi="宋体" w:eastAsia="宋体" w:cs="宋体"/>
          <w:color w:val="000000"/>
          <w:kern w:val="0"/>
          <w:sz w:val="24"/>
          <w:szCs w:val="24"/>
          <w:bdr w:val="none" w:color="auto" w:sz="0" w:space="0"/>
          <w:lang w:val="en-US" w:eastAsia="zh-CN" w:bidi="ar"/>
        </w:rPr>
      </w:pPr>
      <w:r>
        <w:rPr>
          <w:rFonts w:ascii="宋体" w:hAnsi="宋体" w:eastAsia="宋体" w:cs="宋体"/>
          <w:color w:val="000000"/>
          <w:kern w:val="0"/>
          <w:sz w:val="24"/>
          <w:szCs w:val="24"/>
          <w:bdr w:val="none" w:color="auto" w:sz="0" w:space="0"/>
          <w:lang w:val="en-US" w:eastAsia="zh-CN" w:bidi="ar"/>
        </w:rPr>
        <w:t>科研处</w:t>
      </w:r>
    </w:p>
    <w:p w14:paraId="3B108F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color w:val="000000"/>
          <w:sz w:val="24"/>
          <w:szCs w:val="24"/>
        </w:rPr>
      </w:pPr>
      <w:r>
        <w:rPr>
          <w:rFonts w:ascii="宋体" w:hAnsi="宋体" w:eastAsia="宋体" w:cs="宋体"/>
          <w:color w:val="000000"/>
          <w:kern w:val="0"/>
          <w:sz w:val="24"/>
          <w:szCs w:val="24"/>
          <w:bdr w:val="none" w:color="auto" w:sz="0" w:space="0"/>
          <w:lang w:val="en-US" w:eastAsia="zh-CN" w:bidi="ar"/>
        </w:rPr>
        <w:t>2026 年 4 月 16 日</w:t>
      </w:r>
    </w:p>
    <w:p w14:paraId="0204742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75F4A8"/>
    <w:multiLevelType w:val="multilevel"/>
    <w:tmpl w:val="0775F4A8"/>
    <w:lvl w:ilvl="0" w:tentative="0">
      <w:start w:val="1"/>
      <w:numFmt w:val="chineseCountingThousand"/>
      <w:pStyle w:val="2"/>
      <w:lvlText w:val="%1."/>
      <w:lvlJc w:val="left"/>
      <w:pPr>
        <w:tabs>
          <w:tab w:val="left" w:pos="4690"/>
        </w:tabs>
        <w:ind w:left="4690" w:hanging="720"/>
      </w:pPr>
      <w:rPr>
        <w:rFonts w:hint="eastAsia"/>
      </w:rPr>
    </w:lvl>
    <w:lvl w:ilvl="1" w:tentative="0">
      <w:start w:val="1"/>
      <w:numFmt w:val="decimal"/>
      <w:lvlText w:val="%2."/>
      <w:lvlJc w:val="left"/>
      <w:pPr>
        <w:tabs>
          <w:tab w:val="left" w:pos="4330"/>
        </w:tabs>
        <w:ind w:left="4330" w:hanging="360"/>
      </w:pPr>
      <w:rPr>
        <w:rFonts w:hint="eastAsia"/>
      </w:rPr>
    </w:lvl>
    <w:lvl w:ilvl="2" w:tentative="0">
      <w:start w:val="2"/>
      <w:numFmt w:val="decimal"/>
      <w:lvlText w:val="%3、"/>
      <w:lvlJc w:val="left"/>
      <w:pPr>
        <w:tabs>
          <w:tab w:val="left" w:pos="5110"/>
        </w:tabs>
        <w:ind w:left="5110" w:hanging="720"/>
      </w:pPr>
      <w:rPr>
        <w:rFonts w:hint="eastAsia" w:ascii="Times New Roman"/>
        <w:b/>
        <w:sz w:val="28"/>
      </w:rPr>
    </w:lvl>
    <w:lvl w:ilvl="3" w:tentative="0">
      <w:start w:val="1"/>
      <w:numFmt w:val="decimal"/>
      <w:lvlText w:val="%4."/>
      <w:lvlJc w:val="left"/>
      <w:pPr>
        <w:tabs>
          <w:tab w:val="left" w:pos="5230"/>
        </w:tabs>
        <w:ind w:left="5230" w:hanging="420"/>
      </w:pPr>
      <w:rPr>
        <w:rFonts w:hint="eastAsia"/>
      </w:rPr>
    </w:lvl>
    <w:lvl w:ilvl="4" w:tentative="0">
      <w:start w:val="1"/>
      <w:numFmt w:val="lowerLetter"/>
      <w:lvlText w:val="%5)"/>
      <w:lvlJc w:val="left"/>
      <w:pPr>
        <w:tabs>
          <w:tab w:val="left" w:pos="5650"/>
        </w:tabs>
        <w:ind w:left="5650" w:hanging="420"/>
      </w:pPr>
      <w:rPr>
        <w:rFonts w:hint="eastAsia"/>
      </w:rPr>
    </w:lvl>
    <w:lvl w:ilvl="5" w:tentative="0">
      <w:start w:val="1"/>
      <w:numFmt w:val="lowerRoman"/>
      <w:lvlText w:val="%6."/>
      <w:lvlJc w:val="right"/>
      <w:pPr>
        <w:tabs>
          <w:tab w:val="left" w:pos="6070"/>
        </w:tabs>
        <w:ind w:left="6070" w:hanging="420"/>
      </w:pPr>
      <w:rPr>
        <w:rFonts w:hint="eastAsia"/>
      </w:rPr>
    </w:lvl>
    <w:lvl w:ilvl="6" w:tentative="0">
      <w:start w:val="1"/>
      <w:numFmt w:val="decimal"/>
      <w:lvlText w:val="%7."/>
      <w:lvlJc w:val="left"/>
      <w:pPr>
        <w:tabs>
          <w:tab w:val="left" w:pos="6490"/>
        </w:tabs>
        <w:ind w:left="6490" w:hanging="420"/>
      </w:pPr>
      <w:rPr>
        <w:rFonts w:hint="eastAsia"/>
      </w:rPr>
    </w:lvl>
    <w:lvl w:ilvl="7" w:tentative="0">
      <w:start w:val="1"/>
      <w:numFmt w:val="lowerLetter"/>
      <w:lvlText w:val="%8)"/>
      <w:lvlJc w:val="left"/>
      <w:pPr>
        <w:tabs>
          <w:tab w:val="left" w:pos="6910"/>
        </w:tabs>
        <w:ind w:left="6910" w:hanging="420"/>
      </w:pPr>
      <w:rPr>
        <w:rFonts w:hint="eastAsia"/>
      </w:rPr>
    </w:lvl>
    <w:lvl w:ilvl="8" w:tentative="0">
      <w:start w:val="1"/>
      <w:numFmt w:val="lowerRoman"/>
      <w:lvlText w:val="%9."/>
      <w:lvlJc w:val="right"/>
      <w:pPr>
        <w:tabs>
          <w:tab w:val="left" w:pos="7330"/>
        </w:tabs>
        <w:ind w:left="7330" w:hanging="420"/>
      </w:pPr>
      <w:rPr>
        <w:rFonts w:hint="eastAsia"/>
      </w:rPr>
    </w:lvl>
  </w:abstractNum>
  <w:abstractNum w:abstractNumId="1">
    <w:nsid w:val="281DDCA9"/>
    <w:multiLevelType w:val="multilevel"/>
    <w:tmpl w:val="281DDCA9"/>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17"/>
        </w:tabs>
        <w:ind w:left="2880" w:hanging="360"/>
      </w:pPr>
      <w:rPr>
        <w:sz w:val="24"/>
        <w:szCs w:val="24"/>
      </w:rPr>
    </w:lvl>
    <w:lvl w:ilvl="4" w:tentative="0">
      <w:start w:val="1"/>
      <w:numFmt w:val="decimal"/>
      <w:lvlText w:val="%5."/>
      <w:lvlJc w:val="left"/>
      <w:pPr>
        <w:tabs>
          <w:tab w:val="left" w:pos="3238"/>
        </w:tabs>
        <w:ind w:left="3600" w:hanging="360"/>
      </w:pPr>
      <w:rPr>
        <w:sz w:val="24"/>
        <w:szCs w:val="24"/>
      </w:rPr>
    </w:lvl>
    <w:lvl w:ilvl="5" w:tentative="0">
      <w:start w:val="1"/>
      <w:numFmt w:val="decimal"/>
      <w:lvlText w:val="%6."/>
      <w:lvlJc w:val="left"/>
      <w:pPr>
        <w:tabs>
          <w:tab w:val="left" w:pos="3958"/>
        </w:tabs>
        <w:ind w:left="4320" w:hanging="360"/>
      </w:pPr>
      <w:rPr>
        <w:sz w:val="24"/>
        <w:szCs w:val="24"/>
      </w:rPr>
    </w:lvl>
    <w:lvl w:ilvl="6" w:tentative="0">
      <w:start w:val="1"/>
      <w:numFmt w:val="decimal"/>
      <w:lvlText w:val="%7."/>
      <w:lvlJc w:val="left"/>
      <w:pPr>
        <w:tabs>
          <w:tab w:val="left" w:pos="4678"/>
        </w:tabs>
        <w:ind w:left="5040" w:hanging="360"/>
      </w:pPr>
      <w:rPr>
        <w:sz w:val="24"/>
        <w:szCs w:val="24"/>
      </w:rPr>
    </w:lvl>
    <w:lvl w:ilvl="7" w:tentative="0">
      <w:start w:val="1"/>
      <w:numFmt w:val="decimal"/>
      <w:lvlText w:val="%8."/>
      <w:lvlJc w:val="left"/>
      <w:pPr>
        <w:tabs>
          <w:tab w:val="left" w:pos="5398"/>
        </w:tabs>
        <w:ind w:left="5760" w:hanging="360"/>
      </w:pPr>
      <w:rPr>
        <w:sz w:val="24"/>
        <w:szCs w:val="24"/>
      </w:rPr>
    </w:lvl>
    <w:lvl w:ilvl="8" w:tentative="0">
      <w:start w:val="1"/>
      <w:numFmt w:val="decimal"/>
      <w:lvlText w:val="%9."/>
      <w:lvlJc w:val="left"/>
      <w:pPr>
        <w:tabs>
          <w:tab w:val="left" w:pos="6118"/>
        </w:tabs>
        <w:ind w:left="6480" w:hanging="360"/>
      </w:pPr>
      <w:rPr>
        <w:sz w:val="24"/>
        <w:szCs w:val="24"/>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3A5D5D"/>
    <w:rsid w:val="25347DC1"/>
    <w:rsid w:val="2B1F098C"/>
    <w:rsid w:val="333A5D5D"/>
    <w:rsid w:val="5CB765FC"/>
    <w:rsid w:val="64DB21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黑体" w:hAnsi="黑体" w:eastAsia="宋体" w:cstheme="minorBidi"/>
      <w:color w:val="000000"/>
      <w:kern w:val="11"/>
      <w:sz w:val="24"/>
      <w:szCs w:val="28"/>
      <w:lang w:val="en-US" w:eastAsia="zh-CN" w:bidi="ar-SA"/>
    </w:rPr>
  </w:style>
  <w:style w:type="paragraph" w:styleId="2">
    <w:name w:val="heading 2"/>
    <w:basedOn w:val="1"/>
    <w:next w:val="1"/>
    <w:semiHidden/>
    <w:unhideWhenUsed/>
    <w:qFormat/>
    <w:uiPriority w:val="0"/>
    <w:pPr>
      <w:keepNext/>
      <w:keepLines/>
      <w:numPr>
        <w:ilvl w:val="0"/>
        <w:numId w:val="1"/>
      </w:numPr>
      <w:tabs>
        <w:tab w:val="left" w:pos="180"/>
        <w:tab w:val="left" w:pos="360"/>
      </w:tabs>
      <w:adjustRightInd w:val="0"/>
      <w:spacing w:before="240" w:line="360" w:lineRule="auto"/>
      <w:ind w:right="840" w:rightChars="400"/>
      <w:jc w:val="left"/>
      <w:outlineLvl w:val="1"/>
    </w:pPr>
    <w:rPr>
      <w:rFonts w:ascii="宋体" w:hAnsi="宋体" w:eastAsia="宋体" w:cs="Times New Roman"/>
      <w:b/>
      <w:kern w:val="0"/>
      <w:sz w:val="28"/>
      <w:szCs w:val="20"/>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2026-04-16T03:45:00Z</dcterms:created>
  <dc:creator>Administrator</dc:creator>
  <cp:lastModifiedBy>Administrator</cp:lastModifiedBy>
  <dcterms:modified xsi:type="dcterms:W3CDTF">2026-04-16T03:51:01Z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3960786A09234E7B981CA3A6E45D6D7B_11</vt:lpwstr>
  </property>
  <property fmtid="{D5CDD505-2E9C-101B-9397-08002B2CF9AE}" pid="4" name="KSOTemplateDocerSaveRecord">
    <vt:lpwstr>eyJoZGlkIjoiOWMzZGYxNTRkODQxMjBhNTY2ZGU2YmM5ZGQ2ZjI5NDciLCJ1c2VySWQiOiIyMTI1OTg4NSJ9</vt:lpwstr>
  </property>
</Properties>
</file>