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1AEEEC">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eastAsia="zh-CN"/>
        </w:rPr>
      </w:pPr>
      <w:r>
        <w:rPr>
          <w:rFonts w:hint="eastAsia" w:asciiTheme="majorEastAsia" w:hAnsiTheme="majorEastAsia" w:eastAsiaTheme="majorEastAsia" w:cstheme="majorEastAsia"/>
          <w:b/>
          <w:bCs/>
          <w:color w:val="auto"/>
          <w:sz w:val="32"/>
          <w:szCs w:val="32"/>
          <w:lang w:eastAsia="zh-CN"/>
        </w:rPr>
        <w:t>广州华夏职业学院三期工程18栋宿舍、19栋宿舍、20栋办公楼不锈钢栏杆及不锈钢电梯门套采购项目</w:t>
      </w:r>
    </w:p>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bookmarkStart w:id="8" w:name="_GoBack"/>
      <w:bookmarkEnd w:id="8"/>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3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326"/>
        <w:gridCol w:w="973"/>
        <w:gridCol w:w="2906"/>
        <w:gridCol w:w="475"/>
        <w:gridCol w:w="573"/>
        <w:gridCol w:w="960"/>
        <w:gridCol w:w="584"/>
        <w:gridCol w:w="2626"/>
      </w:tblGrid>
      <w:tr w14:paraId="1CE7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0" w:hRule="atLeast"/>
          <w:jc w:val="center"/>
        </w:trPr>
        <w:tc>
          <w:tcPr>
            <w:tcW w:w="0" w:type="auto"/>
            <w:tcBorders>
              <w:top w:val="single" w:color="000000" w:sz="2" w:space="0"/>
              <w:bottom w:val="single" w:color="000000" w:sz="2" w:space="0"/>
            </w:tcBorders>
            <w:textDirection w:val="tbRlV"/>
            <w:vAlign w:val="top"/>
          </w:tcPr>
          <w:p w14:paraId="5E2E3DA5">
            <w:pPr>
              <w:spacing w:before="110" w:line="220" w:lineRule="auto"/>
              <w:ind w:left="38"/>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序</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号</w:t>
            </w:r>
          </w:p>
        </w:tc>
        <w:tc>
          <w:tcPr>
            <w:tcW w:w="0" w:type="auto"/>
            <w:tcBorders>
              <w:top w:val="single" w:color="000000" w:sz="2" w:space="0"/>
              <w:bottom w:val="single" w:color="000000" w:sz="2" w:space="0"/>
            </w:tcBorders>
            <w:vAlign w:val="top"/>
          </w:tcPr>
          <w:p w14:paraId="70DD7CA9">
            <w:pPr>
              <w:spacing w:before="151" w:line="231" w:lineRule="auto"/>
              <w:ind w:firstLine="436" w:firstLineChars="200"/>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0" w:type="auto"/>
            <w:tcBorders>
              <w:top w:val="single" w:color="000000" w:sz="2" w:space="0"/>
              <w:bottom w:val="single" w:color="000000" w:sz="2" w:space="0"/>
            </w:tcBorders>
            <w:vAlign w:val="top"/>
          </w:tcPr>
          <w:p w14:paraId="5560967E">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0" w:type="auto"/>
            <w:tcBorders>
              <w:top w:val="single" w:color="000000" w:sz="2" w:space="0"/>
              <w:bottom w:val="single" w:color="000000" w:sz="2" w:space="0"/>
            </w:tcBorders>
            <w:vAlign w:val="top"/>
          </w:tcPr>
          <w:p w14:paraId="3B25D31D">
            <w:pPr>
              <w:spacing w:before="151" w:line="231" w:lineRule="auto"/>
              <w:ind w:left="169"/>
              <w:jc w:val="center"/>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0" w:type="auto"/>
            <w:tcBorders>
              <w:top w:val="single" w:color="000000" w:sz="2" w:space="0"/>
              <w:bottom w:val="single" w:color="000000" w:sz="2" w:space="0"/>
            </w:tcBorders>
            <w:vAlign w:val="top"/>
          </w:tcPr>
          <w:p w14:paraId="66EA08CE">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0" w:type="auto"/>
            <w:tcBorders>
              <w:top w:val="single" w:color="000000" w:sz="2" w:space="0"/>
              <w:bottom w:val="single" w:color="000000" w:sz="2" w:space="0"/>
            </w:tcBorders>
            <w:vAlign w:val="top"/>
          </w:tcPr>
          <w:p w14:paraId="4B263459">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0" w:type="auto"/>
            <w:tcBorders>
              <w:top w:val="single" w:color="000000" w:sz="2" w:space="0"/>
              <w:bottom w:val="single" w:color="000000" w:sz="2" w:space="0"/>
            </w:tcBorders>
            <w:vAlign w:val="top"/>
          </w:tcPr>
          <w:p w14:paraId="63153E1F">
            <w:pPr>
              <w:spacing w:before="150" w:line="229" w:lineRule="auto"/>
              <w:jc w:val="both"/>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0" w:type="auto"/>
            <w:tcBorders>
              <w:top w:val="single" w:color="000000" w:sz="2" w:space="0"/>
              <w:bottom w:val="single" w:color="000000" w:sz="2" w:space="0"/>
            </w:tcBorders>
            <w:vAlign w:val="top"/>
          </w:tcPr>
          <w:p w14:paraId="33C544EA">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2543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0" w:hRule="atLeast"/>
          <w:jc w:val="center"/>
        </w:trPr>
        <w:tc>
          <w:tcPr>
            <w:tcW w:w="0" w:type="auto"/>
            <w:tcBorders>
              <w:top w:val="single" w:color="000000" w:sz="2" w:space="0"/>
              <w:bottom w:val="single" w:color="000000" w:sz="2" w:space="0"/>
            </w:tcBorders>
            <w:textDirection w:val="tbRlV"/>
            <w:vAlign w:val="top"/>
          </w:tcPr>
          <w:p w14:paraId="698C7590">
            <w:pPr>
              <w:spacing w:before="110" w:line="220" w:lineRule="auto"/>
              <w:ind w:left="38"/>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pPr>
            <w:r>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t xml:space="preserve">   一</w:t>
            </w:r>
          </w:p>
        </w:tc>
        <w:tc>
          <w:tcPr>
            <w:tcW w:w="0" w:type="auto"/>
            <w:gridSpan w:val="2"/>
            <w:tcBorders>
              <w:top w:val="single" w:color="000000" w:sz="2" w:space="0"/>
              <w:bottom w:val="single" w:color="000000" w:sz="2" w:space="0"/>
            </w:tcBorders>
            <w:vAlign w:val="top"/>
          </w:tcPr>
          <w:p w14:paraId="48A5D886">
            <w:pPr>
              <w:spacing w:before="151" w:line="230" w:lineRule="auto"/>
              <w:jc w:val="left"/>
              <w:rPr>
                <w:rFonts w:hint="eastAsia" w:ascii="宋体" w:hAnsi="宋体" w:eastAsia="宋体" w:cs="宋体"/>
                <w:spacing w:val="11"/>
                <w:sz w:val="20"/>
                <w:szCs w:val="20"/>
                <w:lang w:val="en-US"/>
                <w14:textOutline w14:w="3268" w14:cap="sq" w14:cmpd="sng">
                  <w14:solidFill>
                    <w14:srgbClr w14:val="000000"/>
                  </w14:solidFill>
                  <w14:prstDash w14:val="solid"/>
                  <w14:bevel/>
                </w14:textOutline>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学生宿舍18#，19#不锈钢栏杆</w:t>
            </w:r>
            <w:r>
              <w:rPr>
                <w:rFonts w:hint="eastAsia" w:ascii="宋体" w:hAnsi="宋体" w:eastAsia="宋体" w:cs="宋体"/>
                <w:spacing w:val="9"/>
                <w:sz w:val="20"/>
                <w:szCs w:val="20"/>
                <w14:textOutline w14:w="3268" w14:cap="sq" w14:cmpd="sng">
                  <w14:solidFill>
                    <w14:srgbClr w14:val="000000"/>
                  </w14:solidFill>
                  <w14:prstDash w14:val="solid"/>
                  <w14:bevel/>
                </w14:textOutline>
              </w:rPr>
              <w:t>工程</w:t>
            </w:r>
            <w:r>
              <w:rPr>
                <w:rFonts w:hint="eastAsia" w:ascii="宋体" w:hAnsi="宋体" w:eastAsia="宋体" w:cs="宋体"/>
                <w:spacing w:val="8"/>
                <w:sz w:val="20"/>
                <w:szCs w:val="20"/>
                <w14:textOutline w14:w="3268" w14:cap="sq" w14:cmpd="sng">
                  <w14:solidFill>
                    <w14:srgbClr w14:val="000000"/>
                  </w14:solidFill>
                  <w14:prstDash w14:val="solid"/>
                  <w14:bevel/>
                </w14:textOutline>
              </w:rPr>
              <w:t>量</w:t>
            </w:r>
          </w:p>
        </w:tc>
        <w:tc>
          <w:tcPr>
            <w:tcW w:w="0" w:type="auto"/>
            <w:tcBorders>
              <w:top w:val="single" w:color="000000" w:sz="2" w:space="0"/>
              <w:bottom w:val="single" w:color="000000" w:sz="2" w:space="0"/>
            </w:tcBorders>
            <w:vAlign w:val="top"/>
          </w:tcPr>
          <w:p w14:paraId="11B766B3">
            <w:pPr>
              <w:spacing w:before="151" w:line="231" w:lineRule="auto"/>
              <w:ind w:left="169"/>
              <w:jc w:val="center"/>
              <w:rPr>
                <w:rFonts w:hint="eastAsia" w:ascii="宋体" w:hAnsi="宋体" w:eastAsia="宋体" w:cs="宋体"/>
                <w:spacing w:val="7"/>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77632BDB">
            <w:pPr>
              <w:spacing w:before="151" w:line="231" w:lineRule="auto"/>
              <w:jc w:val="center"/>
              <w:rPr>
                <w:rFonts w:hint="eastAsia" w:ascii="宋体" w:hAnsi="宋体" w:eastAsia="宋体" w:cs="宋体"/>
                <w:spacing w:val="8"/>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13AC3A59">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5601E12F">
            <w:pPr>
              <w:spacing w:before="150" w:line="229" w:lineRule="auto"/>
              <w:jc w:val="both"/>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637FB5B2">
            <w:pPr>
              <w:spacing w:before="150" w:line="232" w:lineRule="auto"/>
              <w:ind w:left="209"/>
              <w:jc w:val="center"/>
              <w:rPr>
                <w:rFonts w:hint="eastAsia" w:ascii="宋体" w:hAnsi="宋体" w:eastAsia="宋体" w:cs="宋体"/>
                <w:spacing w:val="6"/>
                <w:sz w:val="20"/>
                <w:szCs w:val="20"/>
                <w14:textOutline w14:w="3268" w14:cap="sq" w14:cmpd="sng">
                  <w14:solidFill>
                    <w14:srgbClr w14:val="000000"/>
                  </w14:solidFill>
                  <w14:prstDash w14:val="solid"/>
                  <w14:bevel/>
                </w14:textOutline>
              </w:rPr>
            </w:pPr>
          </w:p>
        </w:tc>
      </w:tr>
      <w:tr w14:paraId="482A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0" w:type="auto"/>
            <w:tcBorders>
              <w:top w:val="single" w:color="000000" w:sz="2" w:space="0"/>
              <w:bottom w:val="single" w:color="000000" w:sz="2" w:space="0"/>
            </w:tcBorders>
            <w:vAlign w:val="top"/>
          </w:tcPr>
          <w:p w14:paraId="5E8194DE">
            <w:pPr>
              <w:spacing w:before="55" w:line="194" w:lineRule="auto"/>
              <w:ind w:left="176"/>
              <w:rPr>
                <w:rFonts w:hint="eastAsia" w:ascii="宋体" w:hAnsi="宋体" w:eastAsia="宋体" w:cs="宋体"/>
                <w:sz w:val="20"/>
                <w:szCs w:val="20"/>
                <w:lang w:val="en-US" w:eastAsia="zh-CN"/>
              </w:rPr>
            </w:pPr>
          </w:p>
          <w:p w14:paraId="723F36BB">
            <w:pPr>
              <w:pStyle w:val="2"/>
              <w:rPr>
                <w:rFonts w:hint="eastAsia" w:ascii="宋体" w:hAnsi="宋体" w:eastAsia="宋体" w:cs="宋体"/>
                <w:sz w:val="20"/>
                <w:szCs w:val="20"/>
                <w:lang w:val="en-US" w:eastAsia="zh-CN"/>
              </w:rPr>
            </w:pPr>
          </w:p>
          <w:p w14:paraId="7537F9E8">
            <w:pPr>
              <w:rPr>
                <w:rFonts w:hint="eastAsia" w:ascii="宋体" w:hAnsi="宋体" w:eastAsia="宋体" w:cs="宋体"/>
                <w:sz w:val="20"/>
                <w:szCs w:val="20"/>
                <w:lang w:val="en-US" w:eastAsia="zh-CN"/>
              </w:rPr>
            </w:pPr>
          </w:p>
          <w:p w14:paraId="1A411E71">
            <w:pPr>
              <w:pStyle w:val="2"/>
              <w:rPr>
                <w:rFonts w:hint="eastAsia" w:ascii="宋体" w:hAnsi="宋体" w:eastAsia="宋体" w:cs="宋体"/>
                <w:lang w:val="en-US" w:eastAsia="zh-CN"/>
              </w:rPr>
            </w:pPr>
            <w:r>
              <w:rPr>
                <w:rFonts w:hint="eastAsia" w:ascii="宋体" w:hAnsi="宋体" w:eastAsia="宋体" w:cs="宋体"/>
                <w:sz w:val="20"/>
                <w:szCs w:val="20"/>
                <w:lang w:val="en-US" w:eastAsia="zh-CN"/>
              </w:rPr>
              <w:t xml:space="preserve"> 1</w:t>
            </w:r>
          </w:p>
        </w:tc>
        <w:tc>
          <w:tcPr>
            <w:tcW w:w="0" w:type="auto"/>
            <w:tcBorders>
              <w:top w:val="single" w:color="000000" w:sz="2" w:space="0"/>
              <w:bottom w:val="single" w:color="000000" w:sz="2" w:space="0"/>
            </w:tcBorders>
            <w:shd w:val="clear" w:color="auto" w:fill="auto"/>
            <w:vAlign w:val="top"/>
          </w:tcPr>
          <w:p w14:paraId="7C5B86EF">
            <w:pPr>
              <w:spacing w:line="263" w:lineRule="auto"/>
              <w:jc w:val="center"/>
              <w:rPr>
                <w:rFonts w:hint="eastAsia" w:ascii="宋体" w:hAnsi="宋体" w:eastAsia="宋体" w:cs="宋体"/>
                <w:sz w:val="20"/>
                <w:szCs w:val="20"/>
              </w:rPr>
            </w:pPr>
          </w:p>
          <w:p w14:paraId="5914425C">
            <w:pPr>
              <w:spacing w:line="263" w:lineRule="auto"/>
              <w:jc w:val="center"/>
              <w:rPr>
                <w:rFonts w:hint="eastAsia" w:ascii="宋体" w:hAnsi="宋体" w:eastAsia="宋体" w:cs="宋体"/>
                <w:sz w:val="20"/>
                <w:szCs w:val="20"/>
              </w:rPr>
            </w:pPr>
          </w:p>
          <w:p w14:paraId="3D8A8152">
            <w:pPr>
              <w:spacing w:before="55" w:line="231"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rPr>
              <w:t>护窗不锈钢栏杆</w:t>
            </w:r>
          </w:p>
        </w:tc>
        <w:tc>
          <w:tcPr>
            <w:tcW w:w="0" w:type="auto"/>
            <w:tcBorders>
              <w:top w:val="single" w:color="000000" w:sz="2" w:space="0"/>
              <w:bottom w:val="single" w:color="000000" w:sz="2" w:space="0"/>
            </w:tcBorders>
            <w:shd w:val="clear" w:color="auto" w:fill="auto"/>
            <w:vAlign w:val="top"/>
          </w:tcPr>
          <w:p w14:paraId="78A21E59">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w:t>
            </w:r>
            <w:r>
              <w:rPr>
                <w:rFonts w:hint="eastAsia" w:ascii="宋体" w:hAnsi="宋体" w:eastAsia="宋体" w:cs="宋体"/>
                <w:b w:val="0"/>
                <w:bCs w:val="0"/>
                <w:sz w:val="21"/>
                <w:szCs w:val="21"/>
                <w:highlight w:val="none"/>
                <w:lang w:val="en-US" w:eastAsia="zh-CN"/>
              </w:rPr>
              <w:t>净高度为900mm</w:t>
            </w:r>
          </w:p>
          <w:p w14:paraId="68DC7261">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210601A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2.脚管直径50mm，壁厚1.2mm；</w:t>
            </w:r>
          </w:p>
          <w:p w14:paraId="7D2915F9">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620FE31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764DA6F0">
            <w:pPr>
              <w:pStyle w:val="2"/>
              <w:rPr>
                <w:rFonts w:hint="eastAsia"/>
                <w:lang w:val="en-US" w:eastAsia="zh-CN"/>
              </w:rPr>
            </w:pPr>
            <w:r>
              <w:rPr>
                <w:rFonts w:hint="eastAsia" w:ascii="宋体" w:hAnsi="宋体" w:eastAsia="宋体" w:cs="宋体"/>
                <w:kern w:val="2"/>
                <w:sz w:val="21"/>
                <w:szCs w:val="22"/>
                <w:lang w:val="en-US" w:eastAsia="zh-CN" w:bidi="ar-SA"/>
              </w:rPr>
              <w:t>5.立面间隙不能超110mm；</w:t>
            </w:r>
          </w:p>
        </w:tc>
        <w:tc>
          <w:tcPr>
            <w:tcW w:w="0" w:type="auto"/>
            <w:tcBorders>
              <w:top w:val="single" w:color="000000" w:sz="2" w:space="0"/>
              <w:bottom w:val="single" w:color="000000" w:sz="2" w:space="0"/>
            </w:tcBorders>
            <w:shd w:val="clear" w:color="auto" w:fill="auto"/>
            <w:vAlign w:val="top"/>
          </w:tcPr>
          <w:p w14:paraId="5179F4AA">
            <w:pPr>
              <w:spacing w:line="313" w:lineRule="auto"/>
              <w:jc w:val="center"/>
              <w:rPr>
                <w:rFonts w:hint="eastAsia" w:ascii="宋体" w:hAnsi="宋体" w:eastAsia="宋体" w:cs="宋体"/>
                <w:sz w:val="20"/>
                <w:szCs w:val="20"/>
              </w:rPr>
            </w:pPr>
          </w:p>
          <w:p w14:paraId="25CE5860">
            <w:pPr>
              <w:spacing w:before="56" w:line="260" w:lineRule="auto"/>
              <w:ind w:right="97" w:rightChars="0"/>
              <w:jc w:val="center"/>
              <w:rPr>
                <w:rFonts w:hint="eastAsia" w:ascii="宋体" w:hAnsi="宋体" w:eastAsia="宋体" w:cs="宋体"/>
                <w:spacing w:val="2"/>
                <w:sz w:val="20"/>
                <w:szCs w:val="20"/>
              </w:rPr>
            </w:pPr>
          </w:p>
          <w:p w14:paraId="2D6CD93D">
            <w:pPr>
              <w:spacing w:before="56" w:line="260" w:lineRule="auto"/>
              <w:ind w:right="97" w:rightChars="0"/>
              <w:jc w:val="center"/>
              <w:rPr>
                <w:rFonts w:hint="eastAsia" w:ascii="宋体" w:hAnsi="宋体" w:eastAsia="宋体" w:cs="宋体"/>
                <w:spacing w:val="2"/>
                <w:sz w:val="20"/>
                <w:szCs w:val="20"/>
              </w:rPr>
            </w:pPr>
          </w:p>
          <w:p w14:paraId="60EFD8AB">
            <w:pPr>
              <w:spacing w:before="56" w:line="260" w:lineRule="auto"/>
              <w:ind w:right="97" w:rightChars="0"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shd w:val="clear" w:color="auto" w:fill="auto"/>
            <w:vAlign w:val="top"/>
          </w:tcPr>
          <w:p w14:paraId="4597CB10">
            <w:pPr>
              <w:spacing w:line="270" w:lineRule="auto"/>
              <w:jc w:val="center"/>
              <w:rPr>
                <w:rFonts w:hint="eastAsia" w:ascii="宋体" w:hAnsi="宋体" w:eastAsia="宋体" w:cs="宋体"/>
                <w:sz w:val="20"/>
                <w:szCs w:val="20"/>
              </w:rPr>
            </w:pPr>
          </w:p>
          <w:p w14:paraId="54E4FFD0">
            <w:pPr>
              <w:spacing w:before="56" w:line="193" w:lineRule="auto"/>
              <w:jc w:val="center"/>
              <w:rPr>
                <w:rFonts w:hint="eastAsia" w:ascii="宋体" w:hAnsi="宋体" w:eastAsia="宋体" w:cs="宋体"/>
                <w:spacing w:val="2"/>
                <w:sz w:val="20"/>
                <w:szCs w:val="20"/>
                <w:lang w:val="en-US" w:eastAsia="zh-CN"/>
              </w:rPr>
            </w:pPr>
          </w:p>
          <w:p w14:paraId="28A1A45E">
            <w:pPr>
              <w:spacing w:before="56" w:line="193" w:lineRule="auto"/>
              <w:ind w:firstLine="204" w:firstLineChars="100"/>
              <w:jc w:val="center"/>
              <w:rPr>
                <w:rFonts w:hint="eastAsia" w:ascii="宋体" w:hAnsi="宋体" w:eastAsia="宋体" w:cs="宋体"/>
                <w:spacing w:val="2"/>
                <w:sz w:val="20"/>
                <w:szCs w:val="20"/>
                <w:lang w:val="en-US" w:eastAsia="zh-CN"/>
              </w:rPr>
            </w:pPr>
          </w:p>
          <w:p w14:paraId="4F78C559">
            <w:pPr>
              <w:spacing w:before="56" w:line="193" w:lineRule="auto"/>
              <w:ind w:firstLine="204" w:firstLineChars="100"/>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约540m</w:t>
            </w:r>
          </w:p>
        </w:tc>
        <w:tc>
          <w:tcPr>
            <w:tcW w:w="0" w:type="auto"/>
            <w:tcBorders>
              <w:top w:val="single" w:color="000000" w:sz="2" w:space="0"/>
              <w:bottom w:val="single" w:color="000000" w:sz="2" w:space="0"/>
            </w:tcBorders>
            <w:shd w:val="clear" w:color="auto" w:fill="auto"/>
            <w:vAlign w:val="top"/>
          </w:tcPr>
          <w:p w14:paraId="16AEC05D">
            <w:pPr>
              <w:spacing w:before="56" w:line="192" w:lineRule="auto"/>
              <w:ind w:left="279"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67E2276A">
            <w:pPr>
              <w:spacing w:before="56" w:line="192" w:lineRule="auto"/>
              <w:ind w:left="458"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30D120A6">
            <w:pPr>
              <w:rPr>
                <w:rFonts w:hint="eastAsia" w:ascii="宋体" w:hAnsi="宋体" w:eastAsia="宋体" w:cs="宋体"/>
                <w:sz w:val="20"/>
                <w:szCs w:val="20"/>
                <w:lang w:eastAsia="zh-CN"/>
              </w:rPr>
            </w:pPr>
            <w:r>
              <w:rPr>
                <w:rFonts w:hint="eastAsia" w:ascii="宋体" w:hAnsi="宋体" w:eastAsia="宋体" w:cs="宋体"/>
                <w:sz w:val="20"/>
                <w:szCs w:val="20"/>
                <w:lang w:eastAsia="zh-CN"/>
              </w:rPr>
              <w:drawing>
                <wp:inline distT="0" distB="0" distL="114300" distR="114300">
                  <wp:extent cx="983615" cy="1334135"/>
                  <wp:effectExtent l="0" t="0" r="6985" b="18415"/>
                  <wp:docPr id="6" name="图片 6" descr="1710410397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10410397096"/>
                          <pic:cNvPicPr>
                            <a:picLocks noChangeAspect="1"/>
                          </pic:cNvPicPr>
                        </pic:nvPicPr>
                        <pic:blipFill>
                          <a:blip r:embed="rId6"/>
                          <a:stretch>
                            <a:fillRect/>
                          </a:stretch>
                        </pic:blipFill>
                        <pic:spPr>
                          <a:xfrm>
                            <a:off x="0" y="0"/>
                            <a:ext cx="983615" cy="1334135"/>
                          </a:xfrm>
                          <a:prstGeom prst="rect">
                            <a:avLst/>
                          </a:prstGeom>
                        </pic:spPr>
                      </pic:pic>
                    </a:graphicData>
                  </a:graphic>
                </wp:inline>
              </w:drawing>
            </w:r>
          </w:p>
          <w:p w14:paraId="0EF761AC">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p>
        </w:tc>
      </w:tr>
      <w:tr w14:paraId="71BD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2" w:hRule="atLeast"/>
          <w:jc w:val="center"/>
        </w:trPr>
        <w:tc>
          <w:tcPr>
            <w:tcW w:w="0" w:type="auto"/>
            <w:tcBorders>
              <w:top w:val="single" w:color="000000" w:sz="2" w:space="0"/>
              <w:bottom w:val="single" w:color="000000" w:sz="2" w:space="0"/>
            </w:tcBorders>
            <w:vAlign w:val="top"/>
          </w:tcPr>
          <w:p w14:paraId="2434D586">
            <w:pPr>
              <w:spacing w:line="352" w:lineRule="auto"/>
              <w:rPr>
                <w:rFonts w:hint="eastAsia" w:ascii="宋体" w:hAnsi="宋体" w:eastAsia="宋体" w:cs="宋体"/>
                <w:sz w:val="20"/>
                <w:szCs w:val="20"/>
              </w:rPr>
            </w:pPr>
          </w:p>
          <w:p w14:paraId="5469A123">
            <w:pPr>
              <w:spacing w:line="352" w:lineRule="auto"/>
              <w:rPr>
                <w:rFonts w:hint="eastAsia" w:ascii="宋体" w:hAnsi="宋体" w:eastAsia="宋体" w:cs="宋体"/>
                <w:sz w:val="20"/>
                <w:szCs w:val="20"/>
              </w:rPr>
            </w:pPr>
          </w:p>
          <w:p w14:paraId="18B5CE87">
            <w:pPr>
              <w:spacing w:before="55" w:line="192" w:lineRule="auto"/>
              <w:ind w:left="178"/>
              <w:rPr>
                <w:rFonts w:hint="eastAsia" w:ascii="宋体" w:hAnsi="宋体" w:eastAsia="宋体" w:cs="宋体"/>
                <w:sz w:val="20"/>
                <w:szCs w:val="20"/>
                <w:lang w:eastAsia="zh-CN"/>
              </w:rPr>
            </w:pPr>
            <w:r>
              <w:rPr>
                <w:rFonts w:hint="eastAsia" w:ascii="宋体" w:hAnsi="宋体" w:eastAsia="宋体" w:cs="宋体"/>
                <w:sz w:val="20"/>
                <w:szCs w:val="20"/>
                <w:lang w:val="en-US" w:eastAsia="zh-CN"/>
              </w:rPr>
              <w:t>2</w:t>
            </w:r>
          </w:p>
        </w:tc>
        <w:tc>
          <w:tcPr>
            <w:tcW w:w="0" w:type="auto"/>
            <w:tcBorders>
              <w:top w:val="single" w:color="000000" w:sz="2" w:space="0"/>
              <w:bottom w:val="single" w:color="000000" w:sz="2" w:space="0"/>
            </w:tcBorders>
            <w:vAlign w:val="top"/>
          </w:tcPr>
          <w:p w14:paraId="2ACE25F7">
            <w:pPr>
              <w:spacing w:line="337" w:lineRule="auto"/>
              <w:jc w:val="center"/>
              <w:rPr>
                <w:rFonts w:hint="eastAsia" w:ascii="宋体" w:hAnsi="宋体" w:eastAsia="宋体" w:cs="宋体"/>
                <w:sz w:val="20"/>
                <w:szCs w:val="20"/>
              </w:rPr>
            </w:pPr>
          </w:p>
          <w:p w14:paraId="31D33237">
            <w:pPr>
              <w:spacing w:line="338" w:lineRule="auto"/>
              <w:jc w:val="center"/>
              <w:rPr>
                <w:rFonts w:hint="eastAsia" w:ascii="宋体" w:hAnsi="宋体" w:eastAsia="宋体" w:cs="宋体"/>
                <w:sz w:val="20"/>
                <w:szCs w:val="20"/>
              </w:rPr>
            </w:pPr>
          </w:p>
          <w:p w14:paraId="2D3D7786">
            <w:pPr>
              <w:spacing w:before="55" w:line="231" w:lineRule="auto"/>
              <w:ind w:left="26"/>
              <w:jc w:val="center"/>
              <w:rPr>
                <w:rFonts w:hint="eastAsia" w:ascii="宋体" w:hAnsi="宋体" w:eastAsia="宋体" w:cs="宋体"/>
                <w:sz w:val="20"/>
                <w:szCs w:val="20"/>
              </w:rPr>
            </w:pPr>
            <w:r>
              <w:rPr>
                <w:rFonts w:hint="eastAsia" w:ascii="宋体" w:hAnsi="宋体" w:eastAsia="宋体" w:cs="宋体"/>
                <w:spacing w:val="12"/>
                <w:sz w:val="20"/>
                <w:szCs w:val="20"/>
              </w:rPr>
              <w:t>楼梯不锈钢扶手</w:t>
            </w:r>
          </w:p>
        </w:tc>
        <w:tc>
          <w:tcPr>
            <w:tcW w:w="0" w:type="auto"/>
            <w:tcBorders>
              <w:top w:val="single" w:color="000000" w:sz="2" w:space="0"/>
              <w:bottom w:val="single" w:color="000000" w:sz="2" w:space="0"/>
            </w:tcBorders>
            <w:vAlign w:val="top"/>
          </w:tcPr>
          <w:p w14:paraId="2CFA7EF4">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b w:val="0"/>
                <w:bCs w:val="0"/>
                <w:lang w:val="en-US" w:eastAsia="zh-CN"/>
              </w:rPr>
              <w:t>304不锈钢扶手：</w:t>
            </w:r>
            <w:r>
              <w:rPr>
                <w:rFonts w:hint="eastAsia" w:ascii="宋体" w:hAnsi="宋体" w:eastAsia="宋体" w:cs="宋体"/>
                <w:b w:val="0"/>
                <w:bCs w:val="0"/>
                <w:sz w:val="21"/>
                <w:szCs w:val="21"/>
                <w:highlight w:val="none"/>
                <w:lang w:val="en-US" w:eastAsia="zh-CN"/>
              </w:rPr>
              <w:t>平台位置高度为1100</w:t>
            </w:r>
            <w:r>
              <w:rPr>
                <w:rFonts w:hint="eastAsia" w:ascii="宋体" w:hAnsi="宋体" w:eastAsia="宋体" w:cs="宋体"/>
                <w:b w:val="0"/>
                <w:bCs w:val="0"/>
                <w:lang w:val="en-US" w:eastAsia="zh-CN"/>
              </w:rPr>
              <w:t>mm</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楼梯踏步位置高度为900</w:t>
            </w:r>
            <w:r>
              <w:rPr>
                <w:rFonts w:hint="eastAsia" w:ascii="宋体" w:hAnsi="宋体" w:eastAsia="宋体" w:cs="宋体"/>
                <w:b w:val="0"/>
                <w:bCs w:val="0"/>
                <w:sz w:val="21"/>
                <w:szCs w:val="21"/>
                <w:highlight w:val="none"/>
                <w:lang w:val="en-US" w:eastAsia="zh-CN"/>
              </w:rPr>
              <w:t>m</w:t>
            </w:r>
            <w:r>
              <w:rPr>
                <w:rFonts w:hint="eastAsia" w:ascii="宋体" w:hAnsi="宋体" w:eastAsia="宋体" w:cs="宋体"/>
                <w:b/>
                <w:bCs/>
                <w:sz w:val="21"/>
                <w:szCs w:val="21"/>
                <w:lang w:val="en-US" w:eastAsia="zh-CN"/>
              </w:rPr>
              <w:t>m</w:t>
            </w:r>
          </w:p>
          <w:p w14:paraId="04C3D02B">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3A0B8DE7">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09731A1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2A0DA39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6FAFF8A3">
            <w:pPr>
              <w:pStyle w:val="2"/>
              <w:rPr>
                <w:rFonts w:hint="eastAsia" w:ascii="宋体" w:hAnsi="宋体" w:eastAsia="宋体" w:cs="宋体"/>
                <w:kern w:val="2"/>
                <w:sz w:val="21"/>
                <w:szCs w:val="22"/>
                <w:lang w:val="en-US" w:eastAsia="zh-CN" w:bidi="ar-SA"/>
              </w:rPr>
            </w:pPr>
            <w:r>
              <w:rPr>
                <w:rFonts w:hint="eastAsia" w:ascii="宋体" w:hAnsi="宋体" w:eastAsia="宋体" w:cs="宋体"/>
                <w:kern w:val="2"/>
                <w:sz w:val="21"/>
                <w:szCs w:val="22"/>
                <w:lang w:val="en-US" w:eastAsia="zh-CN" w:bidi="ar-SA"/>
              </w:rPr>
              <w:t>5.立面间隙不能超110mm；</w:t>
            </w:r>
          </w:p>
          <w:p w14:paraId="25CB6B8F">
            <w:pPr>
              <w:rPr>
                <w:rFonts w:hint="default"/>
                <w:lang w:val="en-US" w:eastAsia="zh-CN"/>
              </w:rPr>
            </w:pPr>
            <w:r>
              <w:rPr>
                <w:rFonts w:hint="eastAsia" w:ascii="宋体" w:hAnsi="宋体" w:eastAsia="宋体" w:cs="宋体"/>
                <w:kern w:val="2"/>
                <w:sz w:val="21"/>
                <w:szCs w:val="22"/>
                <w:lang w:val="en-US" w:eastAsia="zh-CN" w:bidi="ar-SA"/>
              </w:rPr>
              <w:t>6.</w:t>
            </w:r>
            <w:r>
              <w:rPr>
                <w:rFonts w:hint="eastAsia" w:ascii="宋体" w:hAnsi="宋体" w:eastAsia="宋体" w:cs="宋体"/>
                <w:lang w:val="en-US" w:eastAsia="zh-CN"/>
              </w:rPr>
              <w:t>接触地面立杆需打水钻预埋</w:t>
            </w:r>
          </w:p>
          <w:p w14:paraId="497BFF96">
            <w:pPr>
              <w:spacing w:before="2" w:line="239" w:lineRule="auto"/>
              <w:ind w:left="27" w:right="115" w:firstLine="4"/>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2CD5F535">
            <w:pPr>
              <w:spacing w:line="337" w:lineRule="auto"/>
              <w:jc w:val="center"/>
              <w:rPr>
                <w:rFonts w:hint="eastAsia" w:ascii="宋体" w:hAnsi="宋体" w:eastAsia="宋体" w:cs="宋体"/>
                <w:sz w:val="20"/>
                <w:szCs w:val="20"/>
              </w:rPr>
            </w:pPr>
          </w:p>
          <w:p w14:paraId="772485E4">
            <w:pPr>
              <w:spacing w:line="338" w:lineRule="auto"/>
              <w:jc w:val="center"/>
              <w:rPr>
                <w:rFonts w:hint="eastAsia" w:ascii="宋体" w:hAnsi="宋体" w:eastAsia="宋体" w:cs="宋体"/>
                <w:sz w:val="20"/>
                <w:szCs w:val="20"/>
              </w:rPr>
            </w:pPr>
          </w:p>
          <w:p w14:paraId="6892EF4F">
            <w:pPr>
              <w:spacing w:before="56" w:line="230" w:lineRule="auto"/>
              <w:ind w:left="210"/>
              <w:jc w:val="center"/>
              <w:rPr>
                <w:rFonts w:hint="eastAsia" w:ascii="宋体" w:hAnsi="宋体" w:eastAsia="宋体" w:cs="宋体"/>
                <w:lang w:val="en-US" w:eastAsia="zh-CN"/>
              </w:rPr>
            </w:pPr>
          </w:p>
          <w:p w14:paraId="4759339A">
            <w:pPr>
              <w:spacing w:before="56" w:line="230" w:lineRule="auto"/>
              <w:ind w:left="210"/>
              <w:jc w:val="center"/>
              <w:rPr>
                <w:rFonts w:hint="eastAsia" w:ascii="宋体" w:hAnsi="宋体" w:eastAsia="宋体" w:cs="宋体"/>
                <w:sz w:val="20"/>
                <w:szCs w:val="20"/>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vAlign w:val="top"/>
          </w:tcPr>
          <w:p w14:paraId="0234004C">
            <w:pPr>
              <w:spacing w:line="352" w:lineRule="auto"/>
              <w:jc w:val="center"/>
              <w:rPr>
                <w:rFonts w:hint="eastAsia" w:ascii="宋体" w:hAnsi="宋体" w:eastAsia="宋体" w:cs="宋体"/>
                <w:sz w:val="20"/>
                <w:szCs w:val="20"/>
              </w:rPr>
            </w:pPr>
          </w:p>
          <w:p w14:paraId="64C7D496">
            <w:pPr>
              <w:spacing w:line="352" w:lineRule="auto"/>
              <w:jc w:val="center"/>
              <w:rPr>
                <w:rFonts w:hint="eastAsia" w:ascii="宋体" w:hAnsi="宋体" w:eastAsia="宋体" w:cs="宋体"/>
                <w:sz w:val="20"/>
                <w:szCs w:val="20"/>
              </w:rPr>
            </w:pPr>
          </w:p>
          <w:p w14:paraId="5E3C56BA">
            <w:pPr>
              <w:spacing w:before="55" w:line="192" w:lineRule="auto"/>
              <w:ind w:left="265"/>
              <w:jc w:val="center"/>
              <w:rPr>
                <w:rFonts w:hint="eastAsia" w:ascii="宋体" w:hAnsi="宋体" w:eastAsia="宋体" w:cs="宋体"/>
                <w:spacing w:val="6"/>
                <w:sz w:val="20"/>
                <w:szCs w:val="20"/>
                <w:lang w:val="en-US" w:eastAsia="zh-CN"/>
              </w:rPr>
            </w:pPr>
          </w:p>
          <w:p w14:paraId="4BD171F3">
            <w:pPr>
              <w:spacing w:before="55" w:line="192" w:lineRule="auto"/>
              <w:jc w:val="center"/>
              <w:rPr>
                <w:rFonts w:hint="default" w:ascii="宋体" w:hAnsi="宋体" w:eastAsia="宋体" w:cs="宋体"/>
                <w:sz w:val="20"/>
                <w:szCs w:val="20"/>
                <w:lang w:val="en-US" w:eastAsia="zh-CN"/>
              </w:rPr>
            </w:pPr>
            <w:r>
              <w:rPr>
                <w:rFonts w:hint="eastAsia" w:ascii="宋体" w:hAnsi="宋体" w:eastAsia="宋体" w:cs="宋体"/>
                <w:spacing w:val="6"/>
                <w:sz w:val="20"/>
                <w:szCs w:val="20"/>
                <w:lang w:val="en-US" w:eastAsia="zh-CN"/>
              </w:rPr>
              <w:t>约610m</w:t>
            </w:r>
          </w:p>
        </w:tc>
        <w:tc>
          <w:tcPr>
            <w:tcW w:w="0" w:type="auto"/>
            <w:tcBorders>
              <w:top w:val="single" w:color="000000" w:sz="2" w:space="0"/>
              <w:bottom w:val="single" w:color="000000" w:sz="2" w:space="0"/>
            </w:tcBorders>
            <w:vAlign w:val="top"/>
          </w:tcPr>
          <w:p w14:paraId="771B9487">
            <w:pPr>
              <w:spacing w:before="55" w:line="192" w:lineRule="auto"/>
              <w:ind w:left="276"/>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47F41E56">
            <w:pPr>
              <w:spacing w:before="55" w:line="193" w:lineRule="auto"/>
              <w:ind w:left="410"/>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5C9B36DB">
            <w:pPr>
              <w:rPr>
                <w:rFonts w:hint="eastAsia" w:ascii="宋体" w:hAnsi="宋体" w:eastAsia="宋体" w:cs="宋体"/>
                <w:sz w:val="20"/>
                <w:szCs w:val="20"/>
                <w:lang w:eastAsia="zh-CN"/>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1241425" cy="1289050"/>
                  <wp:effectExtent l="0" t="0" r="15875" b="6350"/>
                  <wp:docPr id="1" name="图片 1" descr="1710386127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10386127510"/>
                          <pic:cNvPicPr>
                            <a:picLocks noChangeAspect="1"/>
                          </pic:cNvPicPr>
                        </pic:nvPicPr>
                        <pic:blipFill>
                          <a:blip r:embed="rId7"/>
                          <a:stretch>
                            <a:fillRect/>
                          </a:stretch>
                        </pic:blipFill>
                        <pic:spPr>
                          <a:xfrm>
                            <a:off x="0" y="0"/>
                            <a:ext cx="1241425" cy="1289050"/>
                          </a:xfrm>
                          <a:prstGeom prst="rect">
                            <a:avLst/>
                          </a:prstGeom>
                        </pic:spPr>
                      </pic:pic>
                    </a:graphicData>
                  </a:graphic>
                </wp:inline>
              </w:drawing>
            </w:r>
          </w:p>
        </w:tc>
      </w:tr>
      <w:tr w14:paraId="1CD3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63" w:hRule="atLeast"/>
          <w:jc w:val="center"/>
        </w:trPr>
        <w:tc>
          <w:tcPr>
            <w:tcW w:w="0" w:type="auto"/>
            <w:tcBorders>
              <w:top w:val="single" w:color="000000" w:sz="2" w:space="0"/>
              <w:bottom w:val="single" w:color="000000" w:sz="2" w:space="0"/>
            </w:tcBorders>
            <w:vAlign w:val="top"/>
          </w:tcPr>
          <w:p w14:paraId="55C617D5">
            <w:pPr>
              <w:spacing w:before="55" w:line="194" w:lineRule="auto"/>
              <w:rPr>
                <w:rFonts w:hint="eastAsia" w:ascii="宋体" w:hAnsi="宋体" w:eastAsia="宋体" w:cs="宋体"/>
                <w:sz w:val="20"/>
                <w:szCs w:val="20"/>
              </w:rPr>
            </w:pPr>
          </w:p>
          <w:p w14:paraId="277391DE">
            <w:pPr>
              <w:spacing w:before="55" w:line="194" w:lineRule="auto"/>
              <w:rPr>
                <w:rFonts w:hint="eastAsia" w:ascii="宋体" w:hAnsi="宋体" w:eastAsia="宋体" w:cs="宋体"/>
                <w:sz w:val="20"/>
                <w:szCs w:val="20"/>
              </w:rPr>
            </w:pPr>
          </w:p>
          <w:p w14:paraId="23C2B9D6">
            <w:pPr>
              <w:spacing w:before="55" w:line="194" w:lineRule="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3</w:t>
            </w:r>
          </w:p>
        </w:tc>
        <w:tc>
          <w:tcPr>
            <w:tcW w:w="0" w:type="auto"/>
            <w:tcBorders>
              <w:top w:val="single" w:color="000000" w:sz="2" w:space="0"/>
              <w:bottom w:val="single" w:color="000000" w:sz="2" w:space="0"/>
            </w:tcBorders>
            <w:shd w:val="clear" w:color="auto" w:fill="auto"/>
            <w:vAlign w:val="top"/>
          </w:tcPr>
          <w:p w14:paraId="7CBFF465">
            <w:pPr>
              <w:spacing w:line="282" w:lineRule="auto"/>
              <w:jc w:val="center"/>
              <w:rPr>
                <w:rFonts w:hint="eastAsia" w:ascii="宋体" w:hAnsi="宋体" w:eastAsia="宋体" w:cs="宋体"/>
                <w:sz w:val="20"/>
                <w:szCs w:val="20"/>
              </w:rPr>
            </w:pPr>
          </w:p>
          <w:p w14:paraId="2F7B01A0">
            <w:pPr>
              <w:spacing w:before="55" w:line="230" w:lineRule="auto"/>
              <w:ind w:left="29"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rPr>
              <w:t>阳台不锈钢栏杆</w:t>
            </w:r>
          </w:p>
        </w:tc>
        <w:tc>
          <w:tcPr>
            <w:tcW w:w="0" w:type="auto"/>
            <w:tcBorders>
              <w:top w:val="single" w:color="000000" w:sz="2" w:space="0"/>
              <w:bottom w:val="single" w:color="000000" w:sz="2" w:space="0"/>
            </w:tcBorders>
            <w:shd w:val="clear" w:color="auto" w:fill="auto"/>
            <w:vAlign w:val="top"/>
          </w:tcPr>
          <w:p w14:paraId="059D8580">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304不锈钢栏杆哑光拉丝面：</w:t>
            </w:r>
            <w:r>
              <w:rPr>
                <w:rFonts w:hint="eastAsia" w:ascii="宋体" w:hAnsi="宋体" w:eastAsia="宋体" w:cs="宋体"/>
                <w:b w:val="0"/>
                <w:bCs w:val="0"/>
                <w:sz w:val="21"/>
                <w:szCs w:val="21"/>
                <w:highlight w:val="none"/>
                <w:lang w:val="en-US" w:eastAsia="zh-CN"/>
              </w:rPr>
              <w:t>净高度为300mm</w:t>
            </w:r>
          </w:p>
          <w:p w14:paraId="72A6F513">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1.面管直径63，壁厚1.5mm；</w:t>
            </w:r>
          </w:p>
          <w:p w14:paraId="62D8F8CC">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22D9AFB5">
            <w:pPr>
              <w:pStyle w:val="2"/>
              <w:rPr>
                <w:rFonts w:hint="default"/>
                <w:lang w:val="en-US" w:eastAsia="zh-CN"/>
              </w:rPr>
            </w:pPr>
            <w:r>
              <w:rPr>
                <w:rFonts w:hint="eastAsia" w:ascii="宋体" w:hAnsi="宋体" w:eastAsia="宋体" w:cs="宋体"/>
                <w:lang w:val="en-US" w:eastAsia="zh-CN"/>
              </w:rPr>
              <w:t>3.</w:t>
            </w:r>
            <w:r>
              <w:rPr>
                <w:rFonts w:hint="eastAsia" w:ascii="宋体" w:hAnsi="宋体" w:eastAsia="宋体" w:cs="宋体"/>
                <w:kern w:val="2"/>
                <w:sz w:val="21"/>
                <w:szCs w:val="22"/>
                <w:lang w:val="en-US" w:eastAsia="zh-CN" w:bidi="ar-SA"/>
              </w:rPr>
              <w:t>两头固定入墙水钻打孔</w:t>
            </w:r>
          </w:p>
          <w:p w14:paraId="334506DF">
            <w:pPr>
              <w:spacing w:line="230" w:lineRule="exact"/>
              <w:ind w:left="32"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24985E10">
            <w:pPr>
              <w:spacing w:before="55" w:line="230" w:lineRule="auto"/>
              <w:jc w:val="center"/>
              <w:rPr>
                <w:rFonts w:hint="eastAsia" w:ascii="宋体" w:hAnsi="宋体" w:eastAsia="宋体" w:cs="宋体"/>
                <w:lang w:val="en-US" w:eastAsia="zh-CN"/>
              </w:rPr>
            </w:pPr>
          </w:p>
          <w:p w14:paraId="641B2453">
            <w:pPr>
              <w:spacing w:before="55" w:line="230" w:lineRule="auto"/>
              <w:jc w:val="center"/>
              <w:rPr>
                <w:rFonts w:hint="eastAsia" w:ascii="宋体" w:hAnsi="宋体" w:eastAsia="宋体" w:cs="宋体"/>
                <w:lang w:val="en-US" w:eastAsia="zh-CN"/>
              </w:rPr>
            </w:pPr>
          </w:p>
          <w:p w14:paraId="24A99D7C">
            <w:pPr>
              <w:spacing w:before="55" w:line="230"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shd w:val="clear" w:color="auto" w:fill="auto"/>
            <w:vAlign w:val="top"/>
          </w:tcPr>
          <w:p w14:paraId="37EA65E6">
            <w:pPr>
              <w:spacing w:line="309" w:lineRule="auto"/>
              <w:jc w:val="center"/>
              <w:rPr>
                <w:rFonts w:hint="eastAsia" w:ascii="宋体" w:hAnsi="宋体" w:eastAsia="宋体" w:cs="宋体"/>
                <w:sz w:val="20"/>
                <w:szCs w:val="20"/>
              </w:rPr>
            </w:pPr>
          </w:p>
          <w:p w14:paraId="4D834D7F">
            <w:pPr>
              <w:spacing w:before="55" w:line="193" w:lineRule="auto"/>
              <w:jc w:val="center"/>
              <w:rPr>
                <w:rFonts w:hint="eastAsia" w:ascii="宋体" w:hAnsi="宋体" w:eastAsia="宋体" w:cs="宋体"/>
                <w:spacing w:val="2"/>
                <w:sz w:val="20"/>
                <w:szCs w:val="20"/>
                <w:lang w:val="en-US" w:eastAsia="zh-CN"/>
              </w:rPr>
            </w:pPr>
          </w:p>
          <w:p w14:paraId="20FBDECD">
            <w:pPr>
              <w:spacing w:before="55" w:line="193" w:lineRule="auto"/>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约950m</w:t>
            </w:r>
          </w:p>
        </w:tc>
        <w:tc>
          <w:tcPr>
            <w:tcW w:w="0" w:type="auto"/>
            <w:tcBorders>
              <w:top w:val="single" w:color="000000" w:sz="2" w:space="0"/>
              <w:bottom w:val="single" w:color="000000" w:sz="2" w:space="0"/>
            </w:tcBorders>
            <w:shd w:val="clear" w:color="auto" w:fill="auto"/>
            <w:vAlign w:val="top"/>
          </w:tcPr>
          <w:p w14:paraId="734B9B50">
            <w:pPr>
              <w:spacing w:before="55" w:line="193" w:lineRule="auto"/>
              <w:ind w:left="290"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5CF38DA5">
            <w:pPr>
              <w:spacing w:before="55" w:line="193" w:lineRule="auto"/>
              <w:ind w:left="467"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4097D1F0">
            <w:pPr>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drawing>
                <wp:inline distT="0" distB="0" distL="114300" distR="114300">
                  <wp:extent cx="1655445" cy="917575"/>
                  <wp:effectExtent l="0" t="0" r="1905" b="15875"/>
                  <wp:docPr id="9" name="图片 9" descr="1710470360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710470360835"/>
                          <pic:cNvPicPr>
                            <a:picLocks noChangeAspect="1"/>
                          </pic:cNvPicPr>
                        </pic:nvPicPr>
                        <pic:blipFill>
                          <a:blip r:embed="rId8"/>
                          <a:stretch>
                            <a:fillRect/>
                          </a:stretch>
                        </pic:blipFill>
                        <pic:spPr>
                          <a:xfrm>
                            <a:off x="0" y="0"/>
                            <a:ext cx="1655445" cy="917575"/>
                          </a:xfrm>
                          <a:prstGeom prst="rect">
                            <a:avLst/>
                          </a:prstGeom>
                        </pic:spPr>
                      </pic:pic>
                    </a:graphicData>
                  </a:graphic>
                </wp:inline>
              </w:drawing>
            </w:r>
          </w:p>
        </w:tc>
      </w:tr>
      <w:tr w14:paraId="44D5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93" w:hRule="atLeast"/>
          <w:jc w:val="center"/>
        </w:trPr>
        <w:tc>
          <w:tcPr>
            <w:tcW w:w="0" w:type="auto"/>
            <w:tcBorders>
              <w:top w:val="single" w:color="000000" w:sz="2" w:space="0"/>
              <w:bottom w:val="single" w:color="000000" w:sz="2" w:space="0"/>
            </w:tcBorders>
            <w:vAlign w:val="top"/>
          </w:tcPr>
          <w:p w14:paraId="7349AF6A">
            <w:pPr>
              <w:spacing w:before="55" w:line="194" w:lineRule="auto"/>
              <w:rPr>
                <w:rFonts w:hint="eastAsia" w:ascii="宋体" w:hAnsi="宋体" w:eastAsia="宋体" w:cs="宋体"/>
                <w:sz w:val="20"/>
                <w:szCs w:val="20"/>
                <w:lang w:val="en-US" w:eastAsia="zh-CN"/>
              </w:rPr>
            </w:pPr>
          </w:p>
          <w:p w14:paraId="473C05E2">
            <w:pPr>
              <w:spacing w:before="55" w:line="194" w:lineRule="auto"/>
              <w:rPr>
                <w:rFonts w:hint="eastAsia" w:ascii="宋体" w:hAnsi="宋体" w:eastAsia="宋体" w:cs="宋体"/>
                <w:sz w:val="20"/>
                <w:szCs w:val="20"/>
                <w:lang w:val="en-US" w:eastAsia="zh-CN"/>
              </w:rPr>
            </w:pPr>
          </w:p>
          <w:p w14:paraId="79AC66DB">
            <w:pPr>
              <w:spacing w:before="55" w:line="194" w:lineRule="auto"/>
              <w:ind w:firstLine="200" w:firstLineChars="10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0" w:type="auto"/>
            <w:tcBorders>
              <w:top w:val="single" w:color="000000" w:sz="2" w:space="0"/>
              <w:bottom w:val="single" w:color="000000" w:sz="2" w:space="0"/>
            </w:tcBorders>
            <w:shd w:val="clear" w:color="auto" w:fill="auto"/>
            <w:vAlign w:val="top"/>
          </w:tcPr>
          <w:p w14:paraId="067D9220">
            <w:pPr>
              <w:spacing w:line="284" w:lineRule="auto"/>
              <w:jc w:val="center"/>
              <w:rPr>
                <w:rFonts w:hint="eastAsia" w:ascii="宋体" w:hAnsi="宋体" w:eastAsia="宋体" w:cs="宋体"/>
                <w:sz w:val="20"/>
                <w:szCs w:val="20"/>
              </w:rPr>
            </w:pPr>
          </w:p>
          <w:p w14:paraId="608824B4">
            <w:pPr>
              <w:spacing w:before="55" w:line="230" w:lineRule="auto"/>
              <w:ind w:left="25"/>
              <w:jc w:val="center"/>
              <w:rPr>
                <w:rFonts w:hint="eastAsia" w:ascii="宋体" w:hAnsi="宋体" w:eastAsia="宋体" w:cs="宋体"/>
                <w:spacing w:val="11"/>
                <w:sz w:val="20"/>
                <w:szCs w:val="20"/>
              </w:rPr>
            </w:pPr>
          </w:p>
          <w:p w14:paraId="200F055F">
            <w:pPr>
              <w:spacing w:before="55" w:line="230" w:lineRule="auto"/>
              <w:ind w:left="25"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1"/>
                <w:sz w:val="20"/>
                <w:szCs w:val="20"/>
                <w:lang w:val="en-US" w:eastAsia="zh-CN"/>
              </w:rPr>
              <w:t>阳</w:t>
            </w:r>
            <w:r>
              <w:rPr>
                <w:rFonts w:hint="eastAsia" w:ascii="宋体" w:hAnsi="宋体" w:eastAsia="宋体" w:cs="宋体"/>
                <w:spacing w:val="11"/>
                <w:sz w:val="20"/>
                <w:szCs w:val="20"/>
              </w:rPr>
              <w:t>台玻璃栏杆</w:t>
            </w:r>
          </w:p>
        </w:tc>
        <w:tc>
          <w:tcPr>
            <w:tcW w:w="0" w:type="auto"/>
            <w:tcBorders>
              <w:top w:val="single" w:color="000000" w:sz="2" w:space="0"/>
              <w:bottom w:val="single" w:color="000000" w:sz="2" w:space="0"/>
            </w:tcBorders>
            <w:shd w:val="clear" w:color="auto" w:fill="auto"/>
            <w:vAlign w:val="top"/>
          </w:tcPr>
          <w:p w14:paraId="5095B188">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玻璃栏杆：</w:t>
            </w:r>
            <w:r>
              <w:rPr>
                <w:rFonts w:hint="eastAsia" w:ascii="宋体" w:hAnsi="宋体" w:eastAsia="宋体" w:cs="宋体"/>
                <w:b w:val="0"/>
                <w:bCs w:val="0"/>
                <w:sz w:val="21"/>
                <w:szCs w:val="21"/>
                <w:highlight w:val="none"/>
                <w:lang w:val="en-US" w:eastAsia="zh-CN"/>
              </w:rPr>
              <w:t>净高度为1200mm</w:t>
            </w:r>
          </w:p>
          <w:p w14:paraId="1749AFA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1.玻璃：8mm+1.52PVB+8mm夹胶钢化玻璃；</w:t>
            </w:r>
          </w:p>
          <w:p w14:paraId="21CAC6A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2.立柱：304不锈钢1200高立柱，规格：80*14mm厚，</w:t>
            </w:r>
          </w:p>
          <w:p w14:paraId="6F543899">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面管横杆80*20mm*2.5厚</w:t>
            </w:r>
          </w:p>
          <w:p w14:paraId="263678BE">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3.辅材：304不锈钢埋板预埋，拉爆螺丝</w:t>
            </w:r>
          </w:p>
          <w:p w14:paraId="215B014E">
            <w:pPr>
              <w:spacing w:line="230" w:lineRule="exact"/>
              <w:ind w:left="32"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171FE4C9">
            <w:pPr>
              <w:spacing w:before="228" w:line="260" w:lineRule="auto"/>
              <w:ind w:left="209" w:leftChars="0" w:right="97" w:rightChars="0" w:hanging="89" w:firstLineChars="0"/>
              <w:jc w:val="center"/>
              <w:rPr>
                <w:rFonts w:hint="eastAsia" w:ascii="宋体" w:hAnsi="宋体" w:eastAsia="宋体" w:cs="宋体"/>
                <w:lang w:val="en-US" w:eastAsia="zh-CN"/>
              </w:rPr>
            </w:pPr>
          </w:p>
          <w:p w14:paraId="4448BD51">
            <w:pPr>
              <w:spacing w:before="228" w:line="260" w:lineRule="auto"/>
              <w:ind w:right="97" w:rightChars="0" w:firstLine="204"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vAlign w:val="top"/>
          </w:tcPr>
          <w:p w14:paraId="2A2527D8">
            <w:pPr>
              <w:spacing w:before="56" w:line="193" w:lineRule="auto"/>
              <w:ind w:firstLine="204" w:firstLineChars="100"/>
              <w:jc w:val="center"/>
              <w:rPr>
                <w:rFonts w:hint="eastAsia" w:ascii="宋体" w:hAnsi="宋体" w:eastAsia="宋体" w:cs="宋体"/>
                <w:spacing w:val="2"/>
                <w:sz w:val="20"/>
                <w:szCs w:val="20"/>
                <w:lang w:val="en-US" w:eastAsia="zh-CN"/>
              </w:rPr>
            </w:pPr>
          </w:p>
          <w:p w14:paraId="2F32BAAA">
            <w:pPr>
              <w:pStyle w:val="2"/>
              <w:jc w:val="center"/>
              <w:rPr>
                <w:rFonts w:hint="eastAsia" w:ascii="宋体" w:hAnsi="宋体" w:eastAsia="宋体" w:cs="宋体"/>
                <w:spacing w:val="2"/>
                <w:sz w:val="20"/>
                <w:szCs w:val="20"/>
                <w:lang w:val="en-US" w:eastAsia="zh-CN"/>
              </w:rPr>
            </w:pPr>
          </w:p>
          <w:p w14:paraId="30359B88">
            <w:pPr>
              <w:jc w:val="center"/>
              <w:rPr>
                <w:rFonts w:hint="eastAsia" w:ascii="宋体" w:hAnsi="宋体" w:eastAsia="宋体" w:cs="宋体"/>
                <w:spacing w:val="2"/>
                <w:sz w:val="20"/>
                <w:szCs w:val="20"/>
                <w:lang w:val="en-US" w:eastAsia="zh-CN"/>
              </w:rPr>
            </w:pPr>
          </w:p>
          <w:p w14:paraId="12AAA27E">
            <w:pPr>
              <w:pStyle w:val="2"/>
              <w:jc w:val="center"/>
              <w:rPr>
                <w:rFonts w:hint="default" w:ascii="宋体" w:hAnsi="宋体" w:eastAsia="宋体" w:cs="宋体"/>
                <w:lang w:val="en-US" w:eastAsia="zh-CN"/>
              </w:rPr>
            </w:pPr>
            <w:r>
              <w:rPr>
                <w:rFonts w:hint="eastAsia" w:ascii="宋体" w:hAnsi="宋体" w:eastAsia="宋体" w:cs="宋体"/>
                <w:spacing w:val="2"/>
                <w:sz w:val="20"/>
                <w:szCs w:val="20"/>
                <w:lang w:val="en-US" w:eastAsia="zh-CN"/>
              </w:rPr>
              <w:t>约420m</w:t>
            </w:r>
          </w:p>
        </w:tc>
        <w:tc>
          <w:tcPr>
            <w:tcW w:w="0" w:type="auto"/>
            <w:tcBorders>
              <w:top w:val="single" w:color="000000" w:sz="2" w:space="0"/>
              <w:bottom w:val="single" w:color="000000" w:sz="2" w:space="0"/>
            </w:tcBorders>
            <w:vAlign w:val="top"/>
          </w:tcPr>
          <w:p w14:paraId="6DD8B2DA">
            <w:pPr>
              <w:spacing w:before="56" w:line="192" w:lineRule="auto"/>
              <w:ind w:left="279"/>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5E576195">
            <w:pPr>
              <w:spacing w:before="56" w:line="192" w:lineRule="auto"/>
              <w:ind w:left="458"/>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2EEF8B64">
            <w:pPr>
              <w:rPr>
                <w:rFonts w:hint="eastAsia" w:ascii="宋体" w:hAnsi="宋体" w:eastAsia="宋体" w:cs="宋体"/>
                <w:sz w:val="20"/>
                <w:szCs w:val="20"/>
                <w:lang w:val="en-US" w:eastAsia="zh-CN"/>
              </w:rPr>
            </w:pPr>
            <w:r>
              <w:rPr>
                <w:rFonts w:hint="eastAsia" w:ascii="宋体" w:hAnsi="宋体" w:eastAsia="宋体" w:cs="宋体"/>
                <w:sz w:val="20"/>
                <w:szCs w:val="20"/>
                <w:lang w:eastAsia="zh-CN"/>
              </w:rPr>
              <w:drawing>
                <wp:inline distT="0" distB="0" distL="114300" distR="114300">
                  <wp:extent cx="1627505" cy="920115"/>
                  <wp:effectExtent l="0" t="0" r="10795" b="13335"/>
                  <wp:docPr id="2" name="图片 2" descr="1710386440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10386440170"/>
                          <pic:cNvPicPr>
                            <a:picLocks noChangeAspect="1"/>
                          </pic:cNvPicPr>
                        </pic:nvPicPr>
                        <pic:blipFill>
                          <a:blip r:embed="rId9"/>
                          <a:stretch>
                            <a:fillRect/>
                          </a:stretch>
                        </pic:blipFill>
                        <pic:spPr>
                          <a:xfrm>
                            <a:off x="0" y="0"/>
                            <a:ext cx="1627505" cy="920115"/>
                          </a:xfrm>
                          <a:prstGeom prst="rect">
                            <a:avLst/>
                          </a:prstGeom>
                        </pic:spPr>
                      </pic:pic>
                    </a:graphicData>
                  </a:graphic>
                </wp:inline>
              </w:drawing>
            </w:r>
          </w:p>
        </w:tc>
      </w:tr>
      <w:tr w14:paraId="252C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93" w:hRule="atLeast"/>
          <w:jc w:val="center"/>
        </w:trPr>
        <w:tc>
          <w:tcPr>
            <w:tcW w:w="0" w:type="auto"/>
            <w:tcBorders>
              <w:top w:val="single" w:color="000000" w:sz="2" w:space="0"/>
              <w:bottom w:val="single" w:color="000000" w:sz="2" w:space="0"/>
            </w:tcBorders>
            <w:vAlign w:val="top"/>
          </w:tcPr>
          <w:p w14:paraId="0E63E542">
            <w:pPr>
              <w:spacing w:before="55" w:line="194" w:lineRule="auto"/>
              <w:ind w:firstLine="200" w:firstLineChars="100"/>
              <w:rPr>
                <w:rFonts w:hint="eastAsia" w:ascii="宋体" w:hAnsi="宋体" w:eastAsia="宋体" w:cs="宋体"/>
                <w:sz w:val="20"/>
                <w:szCs w:val="20"/>
                <w:lang w:val="en-US" w:eastAsia="zh-CN"/>
              </w:rPr>
            </w:pPr>
          </w:p>
          <w:p w14:paraId="2E34A332">
            <w:pPr>
              <w:spacing w:before="55" w:line="194" w:lineRule="auto"/>
              <w:ind w:firstLine="200" w:firstLineChars="100"/>
              <w:rPr>
                <w:rFonts w:hint="eastAsia" w:ascii="宋体" w:hAnsi="宋体" w:eastAsia="宋体" w:cs="宋体"/>
                <w:sz w:val="20"/>
                <w:szCs w:val="20"/>
                <w:lang w:val="en-US" w:eastAsia="zh-CN"/>
              </w:rPr>
            </w:pPr>
          </w:p>
          <w:p w14:paraId="3192DC41">
            <w:pPr>
              <w:spacing w:before="55" w:line="194" w:lineRule="auto"/>
              <w:ind w:firstLine="200" w:firstLineChars="100"/>
              <w:rPr>
                <w:rFonts w:hint="eastAsia" w:ascii="宋体" w:hAnsi="宋体" w:eastAsia="宋体" w:cs="宋体"/>
                <w:sz w:val="20"/>
                <w:szCs w:val="20"/>
                <w:lang w:val="en-US" w:eastAsia="zh-CN"/>
              </w:rPr>
            </w:pPr>
          </w:p>
          <w:p w14:paraId="6A89CF02">
            <w:pPr>
              <w:spacing w:before="55" w:line="194" w:lineRule="auto"/>
              <w:ind w:firstLine="200" w:firstLineChars="10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p w14:paraId="5B3DB5B2">
            <w:pPr>
              <w:pStyle w:val="2"/>
              <w:rPr>
                <w:rFonts w:hint="default"/>
                <w:lang w:val="en-US" w:eastAsia="zh-CN"/>
              </w:rPr>
            </w:pPr>
          </w:p>
        </w:tc>
        <w:tc>
          <w:tcPr>
            <w:tcW w:w="0" w:type="auto"/>
            <w:tcBorders>
              <w:top w:val="single" w:color="000000" w:sz="2" w:space="0"/>
              <w:bottom w:val="single" w:color="000000" w:sz="2" w:space="0"/>
            </w:tcBorders>
            <w:shd w:val="clear" w:color="auto" w:fill="auto"/>
            <w:vAlign w:val="top"/>
          </w:tcPr>
          <w:p w14:paraId="6C19AAED">
            <w:pPr>
              <w:spacing w:before="55" w:line="230" w:lineRule="auto"/>
              <w:ind w:left="25" w:leftChars="0"/>
              <w:jc w:val="center"/>
              <w:rPr>
                <w:rFonts w:hint="eastAsia" w:ascii="宋体" w:hAnsi="宋体" w:eastAsia="宋体" w:cs="宋体"/>
                <w:spacing w:val="14"/>
                <w:sz w:val="20"/>
                <w:szCs w:val="20"/>
              </w:rPr>
            </w:pPr>
          </w:p>
          <w:p w14:paraId="4977943B">
            <w:pPr>
              <w:spacing w:before="55" w:line="230" w:lineRule="auto"/>
              <w:ind w:left="25" w:leftChars="0"/>
              <w:jc w:val="center"/>
              <w:rPr>
                <w:rFonts w:hint="eastAsia" w:ascii="宋体" w:hAnsi="宋体" w:eastAsia="宋体" w:cs="宋体"/>
                <w:spacing w:val="14"/>
                <w:sz w:val="20"/>
                <w:szCs w:val="20"/>
              </w:rPr>
            </w:pPr>
          </w:p>
          <w:p w14:paraId="29D4FE4D">
            <w:pPr>
              <w:spacing w:before="55" w:line="230" w:lineRule="auto"/>
              <w:ind w:left="25" w:leftChars="0"/>
              <w:jc w:val="center"/>
              <w:rPr>
                <w:rFonts w:hint="eastAsia" w:ascii="宋体" w:hAnsi="宋体" w:eastAsia="宋体" w:cs="宋体"/>
                <w:spacing w:val="14"/>
                <w:sz w:val="20"/>
                <w:szCs w:val="20"/>
              </w:rPr>
            </w:pPr>
          </w:p>
          <w:p w14:paraId="4F4D56A9">
            <w:pPr>
              <w:spacing w:before="55" w:line="230" w:lineRule="auto"/>
              <w:jc w:val="both"/>
              <w:rPr>
                <w:rFonts w:hint="default" w:ascii="宋体" w:hAnsi="宋体" w:eastAsia="宋体" w:cs="宋体"/>
                <w:spacing w:val="11"/>
                <w:sz w:val="20"/>
                <w:szCs w:val="20"/>
                <w:lang w:val="en-US" w:eastAsia="zh-CN"/>
              </w:rPr>
            </w:pPr>
            <w:r>
              <w:rPr>
                <w:rFonts w:hint="eastAsia" w:ascii="宋体" w:hAnsi="宋体" w:eastAsia="宋体" w:cs="宋体"/>
                <w:spacing w:val="14"/>
                <w:sz w:val="20"/>
                <w:szCs w:val="20"/>
              </w:rPr>
              <w:t>阳台不锈钢</w:t>
            </w:r>
            <w:r>
              <w:rPr>
                <w:rFonts w:hint="eastAsia" w:ascii="宋体" w:hAnsi="宋体" w:eastAsia="宋体" w:cs="宋体"/>
                <w:spacing w:val="14"/>
                <w:sz w:val="20"/>
                <w:szCs w:val="20"/>
                <w:lang w:val="en-US" w:eastAsia="zh-CN"/>
              </w:rPr>
              <w:t>晾衣杆</w:t>
            </w:r>
          </w:p>
        </w:tc>
        <w:tc>
          <w:tcPr>
            <w:tcW w:w="0" w:type="auto"/>
            <w:tcBorders>
              <w:top w:val="single" w:color="000000" w:sz="2" w:space="0"/>
              <w:bottom w:val="single" w:color="000000" w:sz="2" w:space="0"/>
            </w:tcBorders>
            <w:shd w:val="clear" w:color="auto" w:fill="auto"/>
            <w:vAlign w:val="top"/>
          </w:tcPr>
          <w:p w14:paraId="23D3364A">
            <w:pPr>
              <w:spacing w:line="230" w:lineRule="exact"/>
              <w:ind w:left="32" w:leftChars="0"/>
              <w:rPr>
                <w:rFonts w:hint="eastAsia" w:ascii="宋体" w:hAnsi="宋体" w:eastAsia="宋体" w:cs="宋体"/>
                <w:kern w:val="2"/>
                <w:sz w:val="20"/>
                <w:szCs w:val="20"/>
                <w:lang w:val="en-US" w:eastAsia="zh-CN" w:bidi="ar-SA"/>
              </w:rPr>
            </w:pPr>
            <w:r>
              <w:rPr>
                <w:rFonts w:hint="eastAsia" w:ascii="宋体" w:hAnsi="宋体" w:eastAsia="宋体" w:cs="宋体"/>
                <w:kern w:val="2"/>
                <w:sz w:val="20"/>
                <w:szCs w:val="20"/>
                <w:lang w:val="en-US" w:eastAsia="zh-CN" w:bidi="ar-SA"/>
              </w:rPr>
              <w:t xml:space="preserve">304不锈钢直径25管，厚度1.0 mm，中间加条300mm立杆固定    </w:t>
            </w:r>
          </w:p>
        </w:tc>
        <w:tc>
          <w:tcPr>
            <w:tcW w:w="0" w:type="auto"/>
            <w:tcBorders>
              <w:top w:val="single" w:color="000000" w:sz="2" w:space="0"/>
              <w:bottom w:val="single" w:color="000000" w:sz="2" w:space="0"/>
            </w:tcBorders>
            <w:shd w:val="clear" w:color="auto" w:fill="auto"/>
            <w:vAlign w:val="top"/>
          </w:tcPr>
          <w:p w14:paraId="44D0373D">
            <w:pPr>
              <w:spacing w:before="228" w:line="260" w:lineRule="auto"/>
              <w:ind w:right="97" w:rightChars="0" w:firstLine="204" w:firstLineChars="100"/>
              <w:jc w:val="both"/>
              <w:rPr>
                <w:rFonts w:hint="eastAsia" w:ascii="宋体" w:hAnsi="宋体" w:eastAsia="宋体" w:cs="宋体"/>
                <w:spacing w:val="2"/>
                <w:sz w:val="20"/>
                <w:szCs w:val="20"/>
                <w:lang w:val="en-US" w:eastAsia="zh-CN"/>
              </w:rPr>
            </w:pPr>
          </w:p>
          <w:p w14:paraId="31669534">
            <w:pPr>
              <w:spacing w:before="228" w:line="260" w:lineRule="auto"/>
              <w:ind w:right="97" w:rightChars="0"/>
              <w:jc w:val="both"/>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vAlign w:val="top"/>
          </w:tcPr>
          <w:p w14:paraId="1FFA09BF">
            <w:pPr>
              <w:pStyle w:val="2"/>
              <w:jc w:val="center"/>
              <w:rPr>
                <w:rFonts w:hint="eastAsia" w:ascii="宋体" w:hAnsi="宋体" w:eastAsia="宋体" w:cs="宋体"/>
                <w:spacing w:val="2"/>
                <w:sz w:val="20"/>
                <w:szCs w:val="20"/>
                <w:lang w:val="en-US" w:eastAsia="zh-CN"/>
              </w:rPr>
            </w:pPr>
          </w:p>
          <w:p w14:paraId="029222E3">
            <w:pPr>
              <w:pStyle w:val="2"/>
              <w:jc w:val="center"/>
              <w:rPr>
                <w:rFonts w:hint="eastAsia" w:ascii="宋体" w:hAnsi="宋体" w:eastAsia="宋体" w:cs="宋体"/>
                <w:spacing w:val="2"/>
                <w:sz w:val="20"/>
                <w:szCs w:val="20"/>
                <w:lang w:val="en-US" w:eastAsia="zh-CN"/>
              </w:rPr>
            </w:pPr>
          </w:p>
          <w:p w14:paraId="00EF5798">
            <w:pPr>
              <w:pStyle w:val="2"/>
              <w:jc w:val="center"/>
              <w:rPr>
                <w:rFonts w:hint="eastAsia" w:ascii="宋体" w:hAnsi="宋体" w:eastAsia="宋体" w:cs="宋体"/>
                <w:spacing w:val="2"/>
                <w:sz w:val="20"/>
                <w:szCs w:val="20"/>
                <w:lang w:val="en-US" w:eastAsia="zh-CN"/>
              </w:rPr>
            </w:pPr>
          </w:p>
          <w:p w14:paraId="5B67266F">
            <w:pPr>
              <w:pStyle w:val="2"/>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约1300米</w:t>
            </w:r>
          </w:p>
        </w:tc>
        <w:tc>
          <w:tcPr>
            <w:tcW w:w="0" w:type="auto"/>
            <w:tcBorders>
              <w:top w:val="single" w:color="000000" w:sz="2" w:space="0"/>
              <w:bottom w:val="single" w:color="000000" w:sz="2" w:space="0"/>
            </w:tcBorders>
            <w:vAlign w:val="top"/>
          </w:tcPr>
          <w:p w14:paraId="05722AF0">
            <w:pPr>
              <w:spacing w:before="56" w:line="192" w:lineRule="auto"/>
              <w:ind w:left="279"/>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590FA3F3">
            <w:pPr>
              <w:spacing w:before="56" w:line="192" w:lineRule="auto"/>
              <w:ind w:left="458"/>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1C953210">
            <w:pPr>
              <w:rPr>
                <w:rFonts w:hint="eastAsia" w:ascii="宋体" w:hAnsi="宋体" w:eastAsia="宋体" w:cs="宋体"/>
                <w:sz w:val="20"/>
                <w:szCs w:val="20"/>
                <w:lang w:eastAsia="zh-CN"/>
              </w:rPr>
            </w:pPr>
            <w:r>
              <w:rPr>
                <w:rFonts w:hint="eastAsia" w:ascii="宋体" w:hAnsi="宋体" w:eastAsia="宋体" w:cs="宋体"/>
                <w:sz w:val="20"/>
                <w:szCs w:val="20"/>
                <w:lang w:eastAsia="zh-CN"/>
              </w:rPr>
              <w:drawing>
                <wp:inline distT="0" distB="0" distL="114300" distR="114300">
                  <wp:extent cx="1614170" cy="1129030"/>
                  <wp:effectExtent l="0" t="0" r="5080" b="13970"/>
                  <wp:docPr id="5" name="图片 5" descr="8c8dd326b810169f8128b0fa707cb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c8dd326b810169f8128b0fa707cbd2"/>
                          <pic:cNvPicPr>
                            <a:picLocks noChangeAspect="1"/>
                          </pic:cNvPicPr>
                        </pic:nvPicPr>
                        <pic:blipFill>
                          <a:blip r:embed="rId10"/>
                          <a:stretch>
                            <a:fillRect/>
                          </a:stretch>
                        </pic:blipFill>
                        <pic:spPr>
                          <a:xfrm>
                            <a:off x="0" y="0"/>
                            <a:ext cx="1614170" cy="1129030"/>
                          </a:xfrm>
                          <a:prstGeom prst="rect">
                            <a:avLst/>
                          </a:prstGeom>
                        </pic:spPr>
                      </pic:pic>
                    </a:graphicData>
                  </a:graphic>
                </wp:inline>
              </w:drawing>
            </w:r>
          </w:p>
        </w:tc>
      </w:tr>
      <w:tr w14:paraId="005E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2" w:hRule="atLeast"/>
          <w:jc w:val="center"/>
        </w:trPr>
        <w:tc>
          <w:tcPr>
            <w:tcW w:w="0" w:type="auto"/>
            <w:tcBorders>
              <w:top w:val="single" w:color="000000" w:sz="2" w:space="0"/>
              <w:bottom w:val="single" w:color="000000" w:sz="2" w:space="0"/>
            </w:tcBorders>
            <w:textDirection w:val="tbRlV"/>
            <w:vAlign w:val="top"/>
          </w:tcPr>
          <w:p w14:paraId="238CA21D">
            <w:pPr>
              <w:spacing w:before="110" w:line="220" w:lineRule="auto"/>
              <w:ind w:left="38"/>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pPr>
            <w:r>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t xml:space="preserve">   二</w:t>
            </w:r>
          </w:p>
        </w:tc>
        <w:tc>
          <w:tcPr>
            <w:tcW w:w="0" w:type="auto"/>
            <w:gridSpan w:val="2"/>
            <w:tcBorders>
              <w:top w:val="single" w:color="000000" w:sz="2" w:space="0"/>
              <w:bottom w:val="single" w:color="000000" w:sz="2" w:space="0"/>
            </w:tcBorders>
            <w:vAlign w:val="top"/>
          </w:tcPr>
          <w:p w14:paraId="173B5302">
            <w:pPr>
              <w:spacing w:before="151" w:line="230" w:lineRule="auto"/>
              <w:jc w:val="both"/>
              <w:rPr>
                <w:rFonts w:hint="eastAsia" w:ascii="宋体" w:hAnsi="宋体" w:eastAsia="宋体" w:cs="宋体"/>
                <w:spacing w:val="11"/>
                <w:sz w:val="20"/>
                <w:szCs w:val="20"/>
                <w:lang w:val="en-US"/>
                <w14:textOutline w14:w="3268" w14:cap="sq" w14:cmpd="sng">
                  <w14:solidFill>
                    <w14:srgbClr w14:val="000000"/>
                  </w14:solidFill>
                  <w14:prstDash w14:val="solid"/>
                  <w14:bevel/>
                </w14:textOutline>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办公楼20#不锈钢栏杆</w:t>
            </w:r>
            <w:r>
              <w:rPr>
                <w:rFonts w:hint="eastAsia" w:ascii="宋体" w:hAnsi="宋体" w:eastAsia="宋体" w:cs="宋体"/>
                <w:spacing w:val="9"/>
                <w:sz w:val="20"/>
                <w:szCs w:val="20"/>
                <w14:textOutline w14:w="3268" w14:cap="sq" w14:cmpd="sng">
                  <w14:solidFill>
                    <w14:srgbClr w14:val="000000"/>
                  </w14:solidFill>
                  <w14:prstDash w14:val="solid"/>
                  <w14:bevel/>
                </w14:textOutline>
              </w:rPr>
              <w:t>工程</w:t>
            </w:r>
            <w:r>
              <w:rPr>
                <w:rFonts w:hint="eastAsia" w:ascii="宋体" w:hAnsi="宋体" w:eastAsia="宋体" w:cs="宋体"/>
                <w:spacing w:val="8"/>
                <w:sz w:val="20"/>
                <w:szCs w:val="20"/>
                <w14:textOutline w14:w="3268" w14:cap="sq" w14:cmpd="sng">
                  <w14:solidFill>
                    <w14:srgbClr w14:val="000000"/>
                  </w14:solidFill>
                  <w14:prstDash w14:val="solid"/>
                  <w14:bevel/>
                </w14:textOutline>
              </w:rPr>
              <w:t>量</w:t>
            </w:r>
          </w:p>
        </w:tc>
        <w:tc>
          <w:tcPr>
            <w:tcW w:w="0" w:type="auto"/>
            <w:tcBorders>
              <w:top w:val="single" w:color="000000" w:sz="2" w:space="0"/>
              <w:bottom w:val="single" w:color="000000" w:sz="2" w:space="0"/>
            </w:tcBorders>
            <w:vAlign w:val="top"/>
          </w:tcPr>
          <w:p w14:paraId="20A700CD">
            <w:pPr>
              <w:spacing w:before="151" w:line="231" w:lineRule="auto"/>
              <w:ind w:left="169"/>
              <w:jc w:val="center"/>
              <w:rPr>
                <w:rFonts w:hint="eastAsia" w:ascii="宋体" w:hAnsi="宋体" w:eastAsia="宋体" w:cs="宋体"/>
                <w:spacing w:val="7"/>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10CC1D8F">
            <w:pPr>
              <w:spacing w:before="151" w:line="231" w:lineRule="auto"/>
              <w:jc w:val="center"/>
              <w:rPr>
                <w:rFonts w:hint="eastAsia" w:ascii="宋体" w:hAnsi="宋体" w:eastAsia="宋体" w:cs="宋体"/>
                <w:spacing w:val="8"/>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19FBECF7">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539B778F">
            <w:pPr>
              <w:spacing w:before="150" w:line="229" w:lineRule="auto"/>
              <w:jc w:val="both"/>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0" w:type="auto"/>
            <w:tcBorders>
              <w:top w:val="single" w:color="000000" w:sz="2" w:space="0"/>
              <w:bottom w:val="single" w:color="000000" w:sz="2" w:space="0"/>
            </w:tcBorders>
            <w:vAlign w:val="top"/>
          </w:tcPr>
          <w:p w14:paraId="02F8B82A">
            <w:pPr>
              <w:spacing w:before="150" w:line="232" w:lineRule="auto"/>
              <w:ind w:left="209"/>
              <w:jc w:val="center"/>
              <w:rPr>
                <w:rFonts w:hint="eastAsia" w:ascii="宋体" w:hAnsi="宋体" w:eastAsia="宋体" w:cs="宋体"/>
                <w:spacing w:val="6"/>
                <w:sz w:val="20"/>
                <w:szCs w:val="20"/>
                <w14:textOutline w14:w="3268" w14:cap="sq" w14:cmpd="sng">
                  <w14:solidFill>
                    <w14:srgbClr w14:val="000000"/>
                  </w14:solidFill>
                  <w14:prstDash w14:val="solid"/>
                  <w14:bevel/>
                </w14:textOutline>
              </w:rPr>
            </w:pPr>
          </w:p>
        </w:tc>
      </w:tr>
      <w:tr w14:paraId="1057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8" w:hRule="atLeast"/>
          <w:jc w:val="center"/>
        </w:trPr>
        <w:tc>
          <w:tcPr>
            <w:tcW w:w="0" w:type="auto"/>
            <w:tcBorders>
              <w:top w:val="single" w:color="000000" w:sz="2" w:space="0"/>
              <w:bottom w:val="single" w:color="000000" w:sz="2" w:space="0"/>
            </w:tcBorders>
            <w:shd w:val="clear" w:color="auto" w:fill="auto"/>
            <w:vAlign w:val="top"/>
          </w:tcPr>
          <w:p w14:paraId="4B3DFEDE">
            <w:pPr>
              <w:spacing w:before="55" w:line="194" w:lineRule="auto"/>
              <w:ind w:left="176"/>
              <w:rPr>
                <w:rFonts w:hint="eastAsia" w:ascii="宋体" w:hAnsi="宋体" w:eastAsia="宋体" w:cs="宋体"/>
                <w:sz w:val="20"/>
                <w:szCs w:val="20"/>
                <w:lang w:val="en-US" w:eastAsia="zh-CN"/>
              </w:rPr>
            </w:pPr>
          </w:p>
          <w:p w14:paraId="6E8238FD">
            <w:pPr>
              <w:spacing w:before="55" w:line="194" w:lineRule="auto"/>
              <w:ind w:left="176"/>
              <w:rPr>
                <w:rFonts w:hint="eastAsia" w:ascii="宋体" w:hAnsi="宋体" w:eastAsia="宋体" w:cs="宋体"/>
                <w:sz w:val="20"/>
                <w:szCs w:val="20"/>
                <w:lang w:val="en-US" w:eastAsia="zh-CN"/>
              </w:rPr>
            </w:pPr>
          </w:p>
          <w:p w14:paraId="241AF7A8">
            <w:pPr>
              <w:spacing w:before="55" w:line="194" w:lineRule="auto"/>
              <w:ind w:left="176" w:leftChars="0"/>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1</w:t>
            </w:r>
          </w:p>
        </w:tc>
        <w:tc>
          <w:tcPr>
            <w:tcW w:w="0" w:type="auto"/>
            <w:tcBorders>
              <w:top w:val="single" w:color="000000" w:sz="2" w:space="0"/>
              <w:bottom w:val="single" w:color="000000" w:sz="2" w:space="0"/>
            </w:tcBorders>
            <w:shd w:val="clear" w:color="auto" w:fill="auto"/>
            <w:vAlign w:val="top"/>
          </w:tcPr>
          <w:p w14:paraId="6622705F">
            <w:pPr>
              <w:spacing w:line="263" w:lineRule="auto"/>
              <w:jc w:val="center"/>
              <w:rPr>
                <w:rFonts w:hint="eastAsia" w:ascii="宋体" w:hAnsi="宋体" w:eastAsia="宋体" w:cs="宋体"/>
                <w:sz w:val="20"/>
                <w:szCs w:val="20"/>
              </w:rPr>
            </w:pPr>
          </w:p>
          <w:p w14:paraId="6EBA1091">
            <w:pPr>
              <w:spacing w:line="263" w:lineRule="auto"/>
              <w:jc w:val="center"/>
              <w:rPr>
                <w:rFonts w:hint="eastAsia" w:ascii="宋体" w:hAnsi="宋体" w:eastAsia="宋体" w:cs="宋体"/>
                <w:sz w:val="20"/>
                <w:szCs w:val="20"/>
              </w:rPr>
            </w:pPr>
          </w:p>
          <w:p w14:paraId="0E1EE8DE">
            <w:pPr>
              <w:spacing w:before="55" w:line="231"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rPr>
              <w:t>护窗</w:t>
            </w:r>
            <w:r>
              <w:rPr>
                <w:rFonts w:hint="eastAsia" w:ascii="宋体" w:hAnsi="宋体" w:eastAsia="宋体" w:cs="宋体"/>
                <w:spacing w:val="8"/>
                <w:sz w:val="20"/>
                <w:szCs w:val="20"/>
                <w:lang w:val="en-US" w:eastAsia="zh-CN"/>
              </w:rPr>
              <w:t>不锈钢</w:t>
            </w:r>
            <w:r>
              <w:rPr>
                <w:rFonts w:hint="eastAsia" w:ascii="宋体" w:hAnsi="宋体" w:eastAsia="宋体" w:cs="宋体"/>
                <w:spacing w:val="8"/>
                <w:sz w:val="20"/>
                <w:szCs w:val="20"/>
              </w:rPr>
              <w:t>栏杆</w:t>
            </w:r>
          </w:p>
        </w:tc>
        <w:tc>
          <w:tcPr>
            <w:tcW w:w="0" w:type="auto"/>
            <w:tcBorders>
              <w:top w:val="single" w:color="000000" w:sz="2" w:space="0"/>
              <w:bottom w:val="single" w:color="000000" w:sz="2" w:space="0"/>
            </w:tcBorders>
            <w:shd w:val="clear" w:color="auto" w:fill="auto"/>
            <w:vAlign w:val="top"/>
          </w:tcPr>
          <w:p w14:paraId="57868B3A">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w:t>
            </w:r>
            <w:r>
              <w:rPr>
                <w:rFonts w:hint="eastAsia" w:ascii="宋体" w:hAnsi="宋体" w:eastAsia="宋体" w:cs="宋体"/>
                <w:b w:val="0"/>
                <w:bCs w:val="0"/>
                <w:sz w:val="21"/>
                <w:szCs w:val="21"/>
                <w:highlight w:val="none"/>
                <w:lang w:val="en-US" w:eastAsia="zh-CN"/>
              </w:rPr>
              <w:t>净高度为900mm</w:t>
            </w:r>
          </w:p>
          <w:p w14:paraId="7F43CD0B">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35E7810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2.脚管直径50mm，壁厚1.2mm；</w:t>
            </w:r>
          </w:p>
          <w:p w14:paraId="0CADA3C1">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69208E8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58A7EBE3">
            <w:pPr>
              <w:keepNext w:val="0"/>
              <w:keepLines w:val="0"/>
              <w:widowControl/>
              <w:suppressLineNumbers w:val="0"/>
              <w:jc w:val="left"/>
              <w:textAlignment w:val="center"/>
              <w:rPr>
                <w:rFonts w:hint="eastAsia" w:ascii="宋体" w:hAnsi="宋体" w:eastAsia="宋体" w:cs="宋体"/>
                <w:kern w:val="2"/>
                <w:sz w:val="20"/>
                <w:szCs w:val="20"/>
                <w:lang w:val="en-US" w:eastAsia="zh-CN" w:bidi="ar-SA"/>
              </w:rPr>
            </w:pPr>
            <w:r>
              <w:rPr>
                <w:rFonts w:hint="eastAsia" w:ascii="宋体" w:hAnsi="宋体" w:eastAsia="宋体" w:cs="宋体"/>
                <w:kern w:val="2"/>
                <w:sz w:val="21"/>
                <w:szCs w:val="22"/>
                <w:lang w:val="en-US" w:eastAsia="zh-CN" w:bidi="ar-SA"/>
              </w:rPr>
              <w:t>5.立面间隙不能超110mm；</w:t>
            </w:r>
          </w:p>
        </w:tc>
        <w:tc>
          <w:tcPr>
            <w:tcW w:w="0" w:type="auto"/>
            <w:tcBorders>
              <w:top w:val="single" w:color="000000" w:sz="2" w:space="0"/>
              <w:bottom w:val="single" w:color="000000" w:sz="2" w:space="0"/>
            </w:tcBorders>
            <w:shd w:val="clear" w:color="auto" w:fill="auto"/>
            <w:vAlign w:val="top"/>
          </w:tcPr>
          <w:p w14:paraId="5ED0EECD">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5F18891B">
            <w:pPr>
              <w:pStyle w:val="2"/>
              <w:jc w:val="center"/>
              <w:rPr>
                <w:rFonts w:hint="eastAsia" w:ascii="宋体" w:hAnsi="宋体" w:eastAsia="宋体" w:cs="宋体"/>
                <w:spacing w:val="2"/>
                <w:sz w:val="20"/>
                <w:szCs w:val="20"/>
                <w:lang w:val="en-US" w:eastAsia="zh-CN"/>
              </w:rPr>
            </w:pPr>
          </w:p>
          <w:p w14:paraId="3C27E76F">
            <w:pPr>
              <w:pStyle w:val="2"/>
              <w:ind w:firstLine="204" w:firstLineChars="100"/>
              <w:jc w:val="center"/>
              <w:rPr>
                <w:rFonts w:hint="eastAsia" w:ascii="宋体" w:hAnsi="宋体" w:eastAsia="宋体" w:cs="宋体"/>
                <w:lang w:val="en-US" w:eastAsia="zh-CN"/>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shd w:val="clear" w:color="auto" w:fill="auto"/>
            <w:vAlign w:val="top"/>
          </w:tcPr>
          <w:p w14:paraId="59F5B6A9">
            <w:pPr>
              <w:spacing w:line="270" w:lineRule="auto"/>
              <w:jc w:val="center"/>
              <w:rPr>
                <w:rFonts w:hint="eastAsia" w:ascii="宋体" w:hAnsi="宋体" w:eastAsia="宋体" w:cs="宋体"/>
                <w:sz w:val="20"/>
                <w:szCs w:val="20"/>
              </w:rPr>
            </w:pPr>
          </w:p>
          <w:p w14:paraId="38D140AF">
            <w:pPr>
              <w:spacing w:before="56" w:line="193" w:lineRule="auto"/>
              <w:jc w:val="center"/>
              <w:rPr>
                <w:rFonts w:hint="eastAsia" w:ascii="宋体" w:hAnsi="宋体" w:eastAsia="宋体" w:cs="宋体"/>
                <w:spacing w:val="2"/>
                <w:sz w:val="20"/>
                <w:szCs w:val="20"/>
                <w:lang w:val="en-US" w:eastAsia="zh-CN"/>
              </w:rPr>
            </w:pPr>
          </w:p>
          <w:p w14:paraId="537594ED">
            <w:pPr>
              <w:spacing w:before="56" w:line="193" w:lineRule="auto"/>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约280m</w:t>
            </w:r>
          </w:p>
        </w:tc>
        <w:tc>
          <w:tcPr>
            <w:tcW w:w="0" w:type="auto"/>
            <w:tcBorders>
              <w:top w:val="single" w:color="000000" w:sz="2" w:space="0"/>
              <w:bottom w:val="single" w:color="000000" w:sz="2" w:space="0"/>
            </w:tcBorders>
            <w:vAlign w:val="top"/>
          </w:tcPr>
          <w:p w14:paraId="3E5CEF59">
            <w:pPr>
              <w:spacing w:before="56" w:line="192" w:lineRule="auto"/>
              <w:ind w:left="279"/>
              <w:rPr>
                <w:rFonts w:hint="eastAsia" w:ascii="宋体" w:hAnsi="宋体" w:eastAsia="宋体" w:cs="宋体"/>
                <w:sz w:val="20"/>
                <w:szCs w:val="20"/>
              </w:rPr>
            </w:pPr>
          </w:p>
        </w:tc>
        <w:tc>
          <w:tcPr>
            <w:tcW w:w="0" w:type="auto"/>
            <w:tcBorders>
              <w:top w:val="single" w:color="000000" w:sz="2" w:space="0"/>
              <w:bottom w:val="single" w:color="000000" w:sz="2" w:space="0"/>
            </w:tcBorders>
            <w:vAlign w:val="top"/>
          </w:tcPr>
          <w:p w14:paraId="32750348">
            <w:pPr>
              <w:spacing w:before="56" w:line="192" w:lineRule="auto"/>
              <w:ind w:left="458"/>
              <w:rPr>
                <w:rFonts w:hint="eastAsia" w:ascii="宋体" w:hAnsi="宋体" w:eastAsia="宋体" w:cs="宋体"/>
                <w:sz w:val="20"/>
                <w:szCs w:val="20"/>
              </w:rPr>
            </w:pPr>
          </w:p>
        </w:tc>
        <w:tc>
          <w:tcPr>
            <w:tcW w:w="0" w:type="auto"/>
            <w:tcBorders>
              <w:top w:val="single" w:color="000000" w:sz="2" w:space="0"/>
              <w:bottom w:val="single" w:color="000000" w:sz="2" w:space="0"/>
            </w:tcBorders>
            <w:shd w:val="clear" w:color="auto" w:fill="auto"/>
            <w:vAlign w:val="top"/>
          </w:tcPr>
          <w:p w14:paraId="5B49927E">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983615" cy="1334135"/>
                  <wp:effectExtent l="0" t="0" r="6985" b="18415"/>
                  <wp:docPr id="10" name="图片 10" descr="1710410397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710410397096"/>
                          <pic:cNvPicPr>
                            <a:picLocks noChangeAspect="1"/>
                          </pic:cNvPicPr>
                        </pic:nvPicPr>
                        <pic:blipFill>
                          <a:blip r:embed="rId6"/>
                          <a:stretch>
                            <a:fillRect/>
                          </a:stretch>
                        </pic:blipFill>
                        <pic:spPr>
                          <a:xfrm>
                            <a:off x="0" y="0"/>
                            <a:ext cx="983615" cy="1334135"/>
                          </a:xfrm>
                          <a:prstGeom prst="rect">
                            <a:avLst/>
                          </a:prstGeom>
                        </pic:spPr>
                      </pic:pic>
                    </a:graphicData>
                  </a:graphic>
                </wp:inline>
              </w:drawing>
            </w:r>
          </w:p>
        </w:tc>
      </w:tr>
      <w:tr w14:paraId="260A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8" w:hRule="atLeast"/>
          <w:jc w:val="center"/>
        </w:trPr>
        <w:tc>
          <w:tcPr>
            <w:tcW w:w="0" w:type="auto"/>
            <w:tcBorders>
              <w:top w:val="single" w:color="000000" w:sz="2" w:space="0"/>
              <w:bottom w:val="single" w:color="000000" w:sz="2" w:space="0"/>
            </w:tcBorders>
            <w:shd w:val="clear" w:color="auto" w:fill="auto"/>
            <w:vAlign w:val="top"/>
          </w:tcPr>
          <w:p w14:paraId="3CCC3A67">
            <w:pPr>
              <w:spacing w:line="352" w:lineRule="auto"/>
              <w:rPr>
                <w:rFonts w:hint="eastAsia" w:ascii="宋体" w:hAnsi="宋体" w:eastAsia="宋体" w:cs="宋体"/>
                <w:sz w:val="20"/>
                <w:szCs w:val="20"/>
              </w:rPr>
            </w:pPr>
          </w:p>
          <w:p w14:paraId="2E0D030D">
            <w:pPr>
              <w:spacing w:line="352" w:lineRule="auto"/>
              <w:rPr>
                <w:rFonts w:hint="eastAsia" w:ascii="宋体" w:hAnsi="宋体" w:eastAsia="宋体" w:cs="宋体"/>
                <w:sz w:val="20"/>
                <w:szCs w:val="20"/>
              </w:rPr>
            </w:pPr>
          </w:p>
          <w:p w14:paraId="2F485913">
            <w:pPr>
              <w:spacing w:before="55" w:line="192" w:lineRule="auto"/>
              <w:ind w:left="178" w:leftChars="0"/>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2</w:t>
            </w:r>
          </w:p>
        </w:tc>
        <w:tc>
          <w:tcPr>
            <w:tcW w:w="0" w:type="auto"/>
            <w:tcBorders>
              <w:top w:val="single" w:color="000000" w:sz="2" w:space="0"/>
              <w:bottom w:val="single" w:color="000000" w:sz="2" w:space="0"/>
            </w:tcBorders>
            <w:shd w:val="clear" w:color="auto" w:fill="auto"/>
            <w:vAlign w:val="top"/>
          </w:tcPr>
          <w:p w14:paraId="34EE777B">
            <w:pPr>
              <w:spacing w:line="337" w:lineRule="auto"/>
              <w:jc w:val="center"/>
              <w:rPr>
                <w:rFonts w:hint="eastAsia" w:ascii="宋体" w:hAnsi="宋体" w:eastAsia="宋体" w:cs="宋体"/>
                <w:sz w:val="20"/>
                <w:szCs w:val="20"/>
              </w:rPr>
            </w:pPr>
          </w:p>
          <w:p w14:paraId="70D001C9">
            <w:pPr>
              <w:spacing w:line="338" w:lineRule="auto"/>
              <w:jc w:val="center"/>
              <w:rPr>
                <w:rFonts w:hint="eastAsia" w:ascii="宋体" w:hAnsi="宋体" w:eastAsia="宋体" w:cs="宋体"/>
                <w:sz w:val="20"/>
                <w:szCs w:val="20"/>
              </w:rPr>
            </w:pPr>
          </w:p>
          <w:p w14:paraId="5236824E">
            <w:pPr>
              <w:spacing w:before="55" w:line="231" w:lineRule="auto"/>
              <w:ind w:left="26"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2"/>
                <w:sz w:val="20"/>
                <w:szCs w:val="20"/>
                <w:lang w:val="en-US" w:eastAsia="zh-CN"/>
              </w:rPr>
              <w:t>不锈钢</w:t>
            </w:r>
            <w:r>
              <w:rPr>
                <w:rFonts w:hint="eastAsia" w:ascii="宋体" w:hAnsi="宋体" w:eastAsia="宋体" w:cs="宋体"/>
                <w:spacing w:val="12"/>
                <w:sz w:val="20"/>
                <w:szCs w:val="20"/>
              </w:rPr>
              <w:t>楼梯扶手</w:t>
            </w:r>
          </w:p>
        </w:tc>
        <w:tc>
          <w:tcPr>
            <w:tcW w:w="0" w:type="auto"/>
            <w:tcBorders>
              <w:top w:val="single" w:color="000000" w:sz="2" w:space="0"/>
              <w:bottom w:val="single" w:color="000000" w:sz="2" w:space="0"/>
            </w:tcBorders>
            <w:shd w:val="clear" w:color="auto" w:fill="auto"/>
            <w:vAlign w:val="top"/>
          </w:tcPr>
          <w:p w14:paraId="4CC70CD0">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304不锈钢扶手：</w:t>
            </w:r>
            <w:r>
              <w:rPr>
                <w:rFonts w:hint="eastAsia" w:ascii="宋体" w:hAnsi="宋体" w:eastAsia="宋体" w:cs="宋体"/>
                <w:b w:val="0"/>
                <w:bCs w:val="0"/>
                <w:sz w:val="21"/>
                <w:szCs w:val="21"/>
                <w:highlight w:val="none"/>
                <w:lang w:val="en-US" w:eastAsia="zh-CN"/>
              </w:rPr>
              <w:t>平台位置高度为1100</w:t>
            </w:r>
            <w:r>
              <w:rPr>
                <w:rFonts w:hint="eastAsia" w:ascii="宋体" w:hAnsi="宋体" w:eastAsia="宋体" w:cs="宋体"/>
                <w:b w:val="0"/>
                <w:bCs w:val="0"/>
                <w:lang w:val="en-US" w:eastAsia="zh-CN"/>
              </w:rPr>
              <w:t>mm</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楼梯踏步位置高度为900</w:t>
            </w:r>
            <w:r>
              <w:rPr>
                <w:rFonts w:hint="eastAsia" w:ascii="宋体" w:hAnsi="宋体" w:eastAsia="宋体" w:cs="宋体"/>
                <w:b w:val="0"/>
                <w:bCs w:val="0"/>
                <w:sz w:val="21"/>
                <w:szCs w:val="21"/>
                <w:highlight w:val="none"/>
                <w:lang w:val="en-US" w:eastAsia="zh-CN"/>
              </w:rPr>
              <w:t>m</w:t>
            </w:r>
            <w:r>
              <w:rPr>
                <w:rFonts w:hint="eastAsia" w:ascii="宋体" w:hAnsi="宋体" w:eastAsia="宋体" w:cs="宋体"/>
                <w:b w:val="0"/>
                <w:bCs w:val="0"/>
                <w:sz w:val="21"/>
                <w:szCs w:val="21"/>
                <w:lang w:val="en-US" w:eastAsia="zh-CN"/>
              </w:rPr>
              <w:t>m</w:t>
            </w:r>
          </w:p>
          <w:p w14:paraId="0B0CB0BD">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7844AFE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2CE75C28">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3E6D8885">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19787A61">
            <w:pPr>
              <w:pStyle w:val="2"/>
              <w:rPr>
                <w:rFonts w:hint="eastAsia" w:ascii="宋体" w:hAnsi="宋体" w:eastAsia="宋体" w:cs="宋体"/>
                <w:kern w:val="2"/>
                <w:sz w:val="21"/>
                <w:szCs w:val="22"/>
                <w:lang w:val="en-US" w:eastAsia="zh-CN" w:bidi="ar-SA"/>
              </w:rPr>
            </w:pPr>
            <w:r>
              <w:rPr>
                <w:rFonts w:hint="eastAsia" w:ascii="宋体" w:hAnsi="宋体" w:eastAsia="宋体" w:cs="宋体"/>
                <w:kern w:val="2"/>
                <w:sz w:val="21"/>
                <w:szCs w:val="22"/>
                <w:lang w:val="en-US" w:eastAsia="zh-CN" w:bidi="ar-SA"/>
              </w:rPr>
              <w:t>5.立面间隙不能超110mm；</w:t>
            </w:r>
          </w:p>
          <w:p w14:paraId="4D7FAC22">
            <w:pPr>
              <w:rPr>
                <w:rFonts w:hint="default"/>
                <w:lang w:val="en-US" w:eastAsia="zh-CN"/>
              </w:rPr>
            </w:pPr>
            <w:r>
              <w:rPr>
                <w:rFonts w:hint="eastAsia" w:ascii="宋体" w:hAnsi="宋体" w:eastAsia="宋体" w:cs="宋体"/>
                <w:lang w:val="en-US" w:eastAsia="zh-CN"/>
              </w:rPr>
              <w:t>6.接触地面立杆需打水钻预埋</w:t>
            </w:r>
          </w:p>
          <w:p w14:paraId="66746AA5">
            <w:pPr>
              <w:rPr>
                <w:rFonts w:hint="eastAsia"/>
                <w:lang w:val="en-US" w:eastAsia="zh-CN"/>
              </w:rPr>
            </w:pPr>
          </w:p>
          <w:p w14:paraId="73D6BD2B">
            <w:pPr>
              <w:spacing w:before="2" w:line="239" w:lineRule="auto"/>
              <w:ind w:left="27" w:leftChars="0" w:right="115" w:rightChars="0" w:firstLine="4" w:firstLine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7141DC34">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25F5FB07">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2F337480">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4C21212A">
            <w:pPr>
              <w:spacing w:before="56" w:line="260" w:lineRule="auto"/>
              <w:ind w:right="97" w:rightChars="0"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m</w:t>
            </w:r>
          </w:p>
        </w:tc>
        <w:tc>
          <w:tcPr>
            <w:tcW w:w="0" w:type="auto"/>
            <w:tcBorders>
              <w:top w:val="single" w:color="000000" w:sz="2" w:space="0"/>
              <w:bottom w:val="single" w:color="000000" w:sz="2" w:space="0"/>
            </w:tcBorders>
            <w:shd w:val="clear" w:color="auto" w:fill="auto"/>
            <w:vAlign w:val="top"/>
          </w:tcPr>
          <w:p w14:paraId="0E12212C">
            <w:pPr>
              <w:spacing w:line="352" w:lineRule="auto"/>
              <w:jc w:val="center"/>
              <w:rPr>
                <w:rFonts w:hint="eastAsia" w:ascii="宋体" w:hAnsi="宋体" w:eastAsia="宋体" w:cs="宋体"/>
                <w:sz w:val="20"/>
                <w:szCs w:val="20"/>
              </w:rPr>
            </w:pPr>
          </w:p>
          <w:p w14:paraId="254D7964">
            <w:pPr>
              <w:spacing w:line="352" w:lineRule="auto"/>
              <w:jc w:val="center"/>
              <w:rPr>
                <w:rFonts w:hint="eastAsia" w:ascii="宋体" w:hAnsi="宋体" w:eastAsia="宋体" w:cs="宋体"/>
                <w:sz w:val="20"/>
                <w:szCs w:val="20"/>
              </w:rPr>
            </w:pPr>
          </w:p>
          <w:p w14:paraId="0453D037">
            <w:pPr>
              <w:spacing w:before="55" w:line="192" w:lineRule="auto"/>
              <w:jc w:val="center"/>
              <w:rPr>
                <w:rFonts w:hint="eastAsia" w:ascii="宋体" w:hAnsi="宋体" w:eastAsia="宋体" w:cs="宋体"/>
                <w:spacing w:val="6"/>
                <w:sz w:val="20"/>
                <w:szCs w:val="20"/>
                <w:lang w:val="en-US" w:eastAsia="zh-CN"/>
              </w:rPr>
            </w:pPr>
          </w:p>
          <w:p w14:paraId="0FFF5510">
            <w:pPr>
              <w:spacing w:before="55" w:line="192"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6"/>
                <w:sz w:val="20"/>
                <w:szCs w:val="20"/>
                <w:lang w:val="en-US" w:eastAsia="zh-CN"/>
              </w:rPr>
              <w:t>约330m</w:t>
            </w:r>
          </w:p>
        </w:tc>
        <w:tc>
          <w:tcPr>
            <w:tcW w:w="0" w:type="auto"/>
            <w:tcBorders>
              <w:top w:val="single" w:color="000000" w:sz="2" w:space="0"/>
              <w:bottom w:val="single" w:color="000000" w:sz="2" w:space="0"/>
            </w:tcBorders>
            <w:shd w:val="clear" w:color="auto" w:fill="auto"/>
            <w:vAlign w:val="top"/>
          </w:tcPr>
          <w:p w14:paraId="56833B80">
            <w:pPr>
              <w:spacing w:before="56" w:line="192" w:lineRule="auto"/>
              <w:ind w:left="279"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4891DC6B">
            <w:pPr>
              <w:spacing w:before="56" w:line="192" w:lineRule="auto"/>
              <w:ind w:left="458" w:leftChars="0"/>
              <w:rPr>
                <w:rFonts w:hint="eastAsia" w:ascii="宋体" w:hAnsi="宋体" w:eastAsia="宋体" w:cs="宋体"/>
                <w:kern w:val="2"/>
                <w:sz w:val="20"/>
                <w:szCs w:val="20"/>
                <w:lang w:val="en-US" w:eastAsia="zh-CN" w:bidi="ar-SA"/>
              </w:rPr>
            </w:pPr>
          </w:p>
        </w:tc>
        <w:tc>
          <w:tcPr>
            <w:tcW w:w="0" w:type="auto"/>
            <w:tcBorders>
              <w:top w:val="single" w:color="000000" w:sz="2" w:space="0"/>
              <w:bottom w:val="single" w:color="000000" w:sz="2" w:space="0"/>
            </w:tcBorders>
            <w:shd w:val="clear" w:color="auto" w:fill="auto"/>
            <w:vAlign w:val="top"/>
          </w:tcPr>
          <w:p w14:paraId="3E53C633">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1371600" cy="1424305"/>
                  <wp:effectExtent l="0" t="0" r="0" b="4445"/>
                  <wp:docPr id="4" name="图片 4" descr="1710386127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10386127510"/>
                          <pic:cNvPicPr>
                            <a:picLocks noChangeAspect="1"/>
                          </pic:cNvPicPr>
                        </pic:nvPicPr>
                        <pic:blipFill>
                          <a:blip r:embed="rId7"/>
                          <a:stretch>
                            <a:fillRect/>
                          </a:stretch>
                        </pic:blipFill>
                        <pic:spPr>
                          <a:xfrm>
                            <a:off x="0" y="0"/>
                            <a:ext cx="1371600" cy="1424305"/>
                          </a:xfrm>
                          <a:prstGeom prst="rect">
                            <a:avLst/>
                          </a:prstGeom>
                        </pic:spPr>
                      </pic:pic>
                    </a:graphicData>
                  </a:graphic>
                </wp:inline>
              </w:drawing>
            </w:r>
          </w:p>
        </w:tc>
      </w:tr>
      <w:tr w14:paraId="074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7" w:hRule="atLeast"/>
          <w:jc w:val="center"/>
        </w:trPr>
        <w:tc>
          <w:tcPr>
            <w:tcW w:w="0" w:type="auto"/>
            <w:gridSpan w:val="8"/>
            <w:tcBorders>
              <w:top w:val="single" w:color="000000" w:sz="2" w:space="0"/>
              <w:bottom w:val="single" w:color="000000" w:sz="2" w:space="0"/>
            </w:tcBorders>
            <w:vAlign w:val="top"/>
          </w:tcPr>
          <w:p w14:paraId="4DE30FEF">
            <w:pPr>
              <w:keepNext w:val="0"/>
              <w:keepLines w:val="0"/>
              <w:pageBreakBefore w:val="0"/>
              <w:widowControl w:val="0"/>
              <w:tabs>
                <w:tab w:val="left" w:pos="7740"/>
              </w:tabs>
              <w:kinsoku/>
              <w:wordWrap/>
              <w:overflowPunct/>
              <w:topLinePunct w:val="0"/>
              <w:autoSpaceDE/>
              <w:autoSpaceDN/>
              <w:bidi w:val="0"/>
              <w:adjustRightInd/>
              <w:snapToGrid/>
              <w:spacing w:line="360" w:lineRule="auto"/>
              <w:ind w:firstLine="1920" w:firstLineChars="800"/>
              <w:jc w:val="left"/>
              <w:textAlignment w:val="auto"/>
              <w:rPr>
                <w:rFonts w:hint="eastAsia" w:ascii="宋体" w:hAnsi="宋体" w:eastAsia="宋体" w:cs="宋体"/>
                <w:sz w:val="24"/>
                <w:szCs w:val="28"/>
                <w:lang w:val="en-US" w:eastAsia="zh-CN"/>
              </w:rPr>
            </w:pPr>
          </w:p>
          <w:p w14:paraId="32FC01C3">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p>
          <w:p w14:paraId="6EB52FBD">
            <w:pPr>
              <w:keepNext w:val="0"/>
              <w:keepLines w:val="0"/>
              <w:pageBreakBefore w:val="0"/>
              <w:widowControl w:val="0"/>
              <w:tabs>
                <w:tab w:val="left" w:pos="7740"/>
              </w:tabs>
              <w:kinsoku/>
              <w:wordWrap/>
              <w:overflowPunct/>
              <w:topLinePunct w:val="0"/>
              <w:autoSpaceDE/>
              <w:autoSpaceDN/>
              <w:bidi w:val="0"/>
              <w:adjustRightInd/>
              <w:snapToGrid/>
              <w:spacing w:line="360" w:lineRule="auto"/>
              <w:ind w:firstLine="1920" w:firstLineChars="800"/>
              <w:jc w:val="left"/>
              <w:textAlignment w:val="auto"/>
              <w:rPr>
                <w:rFonts w:hint="eastAsia" w:ascii="宋体" w:hAnsi="宋体" w:eastAsia="宋体" w:cs="宋体"/>
                <w:sz w:val="20"/>
                <w:szCs w:val="20"/>
              </w:rPr>
            </w:pP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tc>
      </w:tr>
    </w:tbl>
    <w:p w14:paraId="240BDA65">
      <w:pPr>
        <w:rPr>
          <w:rFonts w:hint="eastAsia"/>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420596D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default" w:ascii="宋体" w:hAnsi="宋体" w:eastAsia="宋体" w:cs="宋体"/>
          <w:b/>
          <w:bCs/>
          <w:sz w:val="28"/>
          <w:szCs w:val="28"/>
          <w:highlight w:val="none"/>
          <w:lang w:val="en-US" w:eastAsia="zh-CN"/>
        </w:rPr>
      </w:pPr>
      <w:r>
        <w:rPr>
          <w:rFonts w:hint="eastAsia" w:ascii="宋体" w:hAnsi="宋体" w:cs="宋体"/>
          <w:b/>
          <w:bCs/>
          <w:sz w:val="28"/>
          <w:szCs w:val="28"/>
          <w:highlight w:val="none"/>
          <w:lang w:val="en-US" w:eastAsia="zh-CN"/>
        </w:rPr>
        <w:t>2.2.1</w:t>
      </w:r>
      <w:r>
        <w:rPr>
          <w:rFonts w:hint="eastAsia" w:ascii="宋体" w:hAnsi="宋体" w:eastAsia="宋体" w:cs="宋体"/>
          <w:b/>
          <w:bCs/>
          <w:sz w:val="28"/>
          <w:szCs w:val="28"/>
          <w:highlight w:val="none"/>
          <w:lang w:val="en-US" w:eastAsia="zh-CN"/>
        </w:rPr>
        <w:t>现场勘探</w:t>
      </w:r>
      <w:r>
        <w:rPr>
          <w:rFonts w:hint="eastAsia" w:ascii="宋体" w:hAnsi="宋体" w:cs="宋体"/>
          <w:b/>
          <w:bCs/>
          <w:sz w:val="28"/>
          <w:szCs w:val="28"/>
          <w:highlight w:val="none"/>
          <w:lang w:val="en-US" w:eastAsia="zh-CN"/>
        </w:rPr>
        <w:t xml:space="preserve"> </w:t>
      </w:r>
    </w:p>
    <w:p w14:paraId="44B1A224">
      <w:pPr>
        <w:keepNext w:val="0"/>
        <w:keepLines w:val="0"/>
        <w:pageBreakBefore w:val="0"/>
        <w:widowControl w:val="0"/>
        <w:numPr>
          <w:ilvl w:val="0"/>
          <w:numId w:val="4"/>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供应商必须认真核对现场及图纸，派技术代表进入现场确认，成交后不得增加任何费用。</w:t>
      </w:r>
    </w:p>
    <w:p w14:paraId="4A4BC775">
      <w:pPr>
        <w:keepNext w:val="0"/>
        <w:keepLines w:val="0"/>
        <w:pageBreakBefore w:val="0"/>
        <w:widowControl w:val="0"/>
        <w:numPr>
          <w:ilvl w:val="0"/>
          <w:numId w:val="4"/>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现场勘探地址：广东省广州市从化区城鳌大道东772号教学楼20栋、18.19栋学生宿舍。</w:t>
      </w:r>
    </w:p>
    <w:p w14:paraId="4FA22740">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（3）勘测及答疑时间:2026年4月</w:t>
      </w:r>
      <w:r>
        <w:rPr>
          <w:rFonts w:hint="eastAsia" w:ascii="宋体" w:hAnsi="宋体" w:cs="宋体"/>
          <w:sz w:val="28"/>
          <w:szCs w:val="28"/>
          <w:highlight w:val="none"/>
          <w:lang w:val="en-US" w:eastAsia="zh-CN"/>
        </w:rPr>
        <w:t>13</w:t>
      </w:r>
      <w:r>
        <w:rPr>
          <w:rFonts w:hint="eastAsia" w:ascii="宋体" w:hAnsi="宋体" w:eastAsia="宋体" w:cs="宋体"/>
          <w:sz w:val="28"/>
          <w:szCs w:val="28"/>
          <w:highlight w:val="none"/>
          <w:lang w:val="en-US" w:eastAsia="zh-CN"/>
        </w:rPr>
        <w:t>日上午12点前，过时不候。</w:t>
      </w:r>
    </w:p>
    <w:p w14:paraId="13B21697">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（4）联系人：蒋老师 电话：18902288069</w:t>
      </w:r>
    </w:p>
    <w:p w14:paraId="70A83D6A">
      <w:pPr>
        <w:keepNext w:val="0"/>
        <w:keepLines w:val="0"/>
        <w:pageBreakBefore w:val="0"/>
        <w:widowControl w:val="0"/>
        <w:numPr>
          <w:ilvl w:val="0"/>
          <w:numId w:val="0"/>
        </w:numPr>
        <w:tabs>
          <w:tab w:val="left" w:pos="180"/>
          <w:tab w:val="left" w:pos="1620"/>
        </w:tabs>
        <w:kinsoku/>
        <w:wordWrap/>
        <w:overflowPunct/>
        <w:topLinePunct w:val="0"/>
        <w:autoSpaceDE/>
        <w:autoSpaceDN/>
        <w:bidi w:val="0"/>
        <w:spacing w:line="360" w:lineRule="auto"/>
        <w:ind w:leftChars="0"/>
        <w:rPr>
          <w:rFonts w:hint="eastAsia" w:ascii="宋体" w:hAnsi="宋体" w:eastAsia="宋体" w:cs="宋体"/>
          <w:b/>
          <w:bCs/>
          <w:sz w:val="28"/>
          <w:szCs w:val="28"/>
          <w:lang w:val="en-US" w:eastAsia="zh-CN"/>
        </w:rPr>
      </w:pPr>
      <w:r>
        <w:rPr>
          <w:rFonts w:hint="eastAsia" w:ascii="宋体" w:hAnsi="宋体" w:cs="宋体"/>
          <w:b/>
          <w:bCs/>
          <w:sz w:val="28"/>
          <w:szCs w:val="28"/>
          <w:lang w:val="en-US" w:eastAsia="zh-CN"/>
        </w:rPr>
        <w:t>2.2.2</w:t>
      </w:r>
      <w:r>
        <w:rPr>
          <w:rFonts w:hint="eastAsia" w:ascii="宋体" w:hAnsi="宋体" w:eastAsia="宋体" w:cs="宋体"/>
          <w:b/>
          <w:bCs/>
          <w:sz w:val="28"/>
          <w:szCs w:val="28"/>
          <w:lang w:val="en-US" w:eastAsia="zh-CN"/>
        </w:rPr>
        <w:t>技术要求</w:t>
      </w:r>
    </w:p>
    <w:p w14:paraId="45E261C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lang w:val="en-US" w:eastAsia="zh-CN" w:bidi="ar-SA"/>
        </w:rPr>
        <w:t>安装及检验标准《建筑装饰装修工程质量验收规范GB50210-2001》验收或国家现行的相关标准。</w:t>
      </w:r>
    </w:p>
    <w:p w14:paraId="3A5FE9A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lang w:val="en-US" w:eastAsia="zh-CN" w:bidi="ar-SA"/>
        </w:rPr>
        <w:t>安装完毕后保护膜由成交人无偿撕除并清理至采购人指定地点。</w:t>
      </w:r>
    </w:p>
    <w:p w14:paraId="13833A9F">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（3）</w:t>
      </w:r>
      <w:r>
        <w:rPr>
          <w:rFonts w:hint="eastAsia" w:ascii="宋体" w:hAnsi="宋体" w:eastAsia="宋体" w:cs="宋体"/>
          <w:kern w:val="2"/>
          <w:sz w:val="28"/>
          <w:szCs w:val="28"/>
          <w:lang w:val="en-US" w:eastAsia="zh-CN" w:bidi="ar-SA"/>
        </w:rPr>
        <w:t>材质、安装方式、材料厚度、颜色分别依据</w:t>
      </w:r>
      <w:r>
        <w:rPr>
          <w:rFonts w:hint="eastAsia" w:ascii="宋体" w:hAnsi="宋体" w:eastAsia="宋体" w:cs="宋体"/>
          <w:sz w:val="28"/>
          <w:szCs w:val="28"/>
          <w:lang w:val="en-US" w:eastAsia="zh-CN"/>
        </w:rPr>
        <w:t>教</w:t>
      </w:r>
      <w:r>
        <w:rPr>
          <w:rFonts w:hint="eastAsia" w:ascii="宋体" w:hAnsi="宋体" w:eastAsia="宋体" w:cs="宋体"/>
          <w:kern w:val="2"/>
          <w:sz w:val="28"/>
          <w:szCs w:val="28"/>
          <w:lang w:val="en-US" w:eastAsia="zh-CN" w:bidi="ar-SA"/>
        </w:rPr>
        <w:t>14-15栋学生宿舍样板为准（投标人可投标前来现场考察参观）。</w:t>
      </w:r>
    </w:p>
    <w:p w14:paraId="268B595A">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（4）</w:t>
      </w:r>
      <w:r>
        <w:rPr>
          <w:rFonts w:hint="eastAsia" w:ascii="宋体" w:hAnsi="宋体" w:eastAsia="宋体" w:cs="宋体"/>
          <w:kern w:val="2"/>
          <w:sz w:val="28"/>
          <w:szCs w:val="28"/>
          <w:lang w:val="en-US" w:eastAsia="zh-CN" w:bidi="ar-SA"/>
        </w:rPr>
        <w:t>安装产生的垃圾都由成交人免费清理。</w:t>
      </w:r>
    </w:p>
    <w:p w14:paraId="0B201BB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jc w:val="left"/>
        <w:textAlignment w:val="auto"/>
        <w:rPr>
          <w:rFonts w:hint="eastAsia" w:ascii="宋体" w:hAnsi="宋体" w:eastAsia="宋体" w:cs="宋体"/>
          <w:b/>
          <w:bCs w:val="0"/>
          <w:kern w:val="2"/>
          <w:sz w:val="28"/>
          <w:szCs w:val="28"/>
          <w:highlight w:val="none"/>
          <w:lang w:val="en-US" w:eastAsia="zh-CN" w:bidi="ar-SA"/>
        </w:rPr>
      </w:pPr>
      <w:r>
        <w:rPr>
          <w:rFonts w:hint="eastAsia" w:ascii="宋体" w:hAnsi="宋体" w:cs="宋体"/>
          <w:b/>
          <w:bCs w:val="0"/>
          <w:kern w:val="2"/>
          <w:sz w:val="28"/>
          <w:szCs w:val="28"/>
          <w:highlight w:val="none"/>
          <w:lang w:val="en-US" w:eastAsia="zh-CN" w:bidi="ar-SA"/>
        </w:rPr>
        <w:t>2.2.3</w:t>
      </w:r>
      <w:r>
        <w:rPr>
          <w:rFonts w:hint="eastAsia" w:ascii="宋体" w:hAnsi="宋体" w:eastAsia="宋体" w:cs="宋体"/>
          <w:b/>
          <w:bCs w:val="0"/>
          <w:kern w:val="2"/>
          <w:sz w:val="28"/>
          <w:szCs w:val="28"/>
          <w:highlight w:val="none"/>
          <w:lang w:val="en-US" w:eastAsia="zh-CN" w:bidi="ar-SA"/>
        </w:rPr>
        <w:t>交付时间和地点</w:t>
      </w:r>
    </w:p>
    <w:p w14:paraId="6F712CC5">
      <w:pPr>
        <w:pStyle w:val="2"/>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lang w:val="en-US" w:eastAsia="zh-CN" w:bidi="ar-SA"/>
        </w:rPr>
        <w:t>交货时间要求：供应商均应在合同生效后达到进场条件20天内完成供货、安装。</w:t>
      </w:r>
    </w:p>
    <w:p w14:paraId="57B631CD">
      <w:pPr>
        <w:pStyle w:val="2"/>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lang w:val="en-US" w:eastAsia="zh-CN" w:bidi="ar-SA"/>
        </w:rPr>
        <w:t>交货地点：广州市从化区城鳌大道东772号广州华夏职业学院采购人指定地点。</w:t>
      </w:r>
    </w:p>
    <w:p w14:paraId="670B4847">
      <w:pPr>
        <w:keepNext w:val="0"/>
        <w:keepLines w:val="0"/>
        <w:pageBreakBefore w:val="0"/>
        <w:widowControl w:val="0"/>
        <w:numPr>
          <w:ilvl w:val="0"/>
          <w:numId w:val="0"/>
        </w:numPr>
        <w:kinsoku/>
        <w:wordWrap/>
        <w:overflowPunct/>
        <w:topLinePunct w:val="0"/>
        <w:autoSpaceDE/>
        <w:autoSpaceDN/>
        <w:bidi w:val="0"/>
        <w:snapToGrid w:val="0"/>
        <w:spacing w:line="360" w:lineRule="auto"/>
        <w:ind w:leftChars="0"/>
        <w:rPr>
          <w:rFonts w:hint="eastAsia" w:ascii="宋体" w:hAnsi="宋体" w:eastAsia="宋体" w:cs="宋体"/>
          <w:kern w:val="2"/>
          <w:sz w:val="28"/>
          <w:szCs w:val="28"/>
          <w:lang w:val="en-US" w:eastAsia="zh-CN" w:bidi="ar-SA"/>
        </w:rPr>
      </w:pPr>
      <w:r>
        <w:rPr>
          <w:rFonts w:hint="eastAsia" w:ascii="宋体" w:hAnsi="宋体" w:cs="宋体"/>
          <w:b/>
          <w:sz w:val="28"/>
          <w:szCs w:val="28"/>
          <w:highlight w:val="none"/>
          <w:lang w:val="en-US" w:eastAsia="zh-CN"/>
        </w:rPr>
        <w:t>2.2.4</w:t>
      </w:r>
      <w:r>
        <w:rPr>
          <w:rFonts w:hint="eastAsia" w:ascii="宋体" w:hAnsi="宋体" w:eastAsia="宋体" w:cs="宋体"/>
          <w:b/>
          <w:sz w:val="28"/>
          <w:szCs w:val="28"/>
          <w:highlight w:val="none"/>
        </w:rPr>
        <w:t>付款方式</w:t>
      </w:r>
      <w:r>
        <w:rPr>
          <w:rFonts w:hint="eastAsia" w:ascii="宋体" w:hAnsi="宋体" w:eastAsia="宋体" w:cs="宋体"/>
          <w:b/>
          <w:sz w:val="28"/>
          <w:szCs w:val="28"/>
          <w:highlight w:val="none"/>
          <w:lang w:eastAsia="zh-CN"/>
        </w:rPr>
        <w:t>：</w:t>
      </w:r>
      <w:r>
        <w:rPr>
          <w:rFonts w:hint="eastAsia" w:ascii="宋体" w:hAnsi="宋体" w:eastAsia="宋体" w:cs="宋体"/>
          <w:sz w:val="28"/>
          <w:szCs w:val="28"/>
          <w:highlight w:val="none"/>
          <w:lang w:val="en-US" w:eastAsia="zh-CN"/>
        </w:rPr>
        <w:t>合同签订生效后7个工作日内采购人按暂定总价预付30%款项；安装完毕后且验收合格后按实际工程量凭提供货款全额有效增值税专用税票7个工作日内支付合同总金额的65%，余款5%为质保金，验收</w:t>
      </w:r>
      <w:r>
        <w:rPr>
          <w:rFonts w:hint="eastAsia" w:ascii="宋体" w:hAnsi="宋体" w:cs="宋体"/>
          <w:sz w:val="28"/>
          <w:szCs w:val="28"/>
          <w:highlight w:val="none"/>
          <w:lang w:val="en-US" w:eastAsia="zh-CN"/>
        </w:rPr>
        <w:t>合格</w:t>
      </w:r>
      <w:r>
        <w:rPr>
          <w:rFonts w:hint="eastAsia" w:ascii="宋体" w:hAnsi="宋体" w:eastAsia="宋体" w:cs="宋体"/>
          <w:sz w:val="28"/>
          <w:szCs w:val="28"/>
          <w:highlight w:val="none"/>
          <w:lang w:val="en-US" w:eastAsia="zh-CN"/>
        </w:rPr>
        <w:t>之日起满一年7个工作日内无息支付。</w:t>
      </w:r>
    </w:p>
    <w:p w14:paraId="5321696E">
      <w:pPr>
        <w:keepNext w:val="0"/>
        <w:keepLines w:val="0"/>
        <w:pageBreakBefore w:val="0"/>
        <w:widowControl w:val="0"/>
        <w:numPr>
          <w:ilvl w:val="0"/>
          <w:numId w:val="0"/>
        </w:numPr>
        <w:kinsoku/>
        <w:wordWrap/>
        <w:overflowPunct/>
        <w:topLinePunct w:val="0"/>
        <w:autoSpaceDE/>
        <w:autoSpaceDN/>
        <w:bidi w:val="0"/>
        <w:snapToGrid w:val="0"/>
        <w:spacing w:line="360" w:lineRule="auto"/>
        <w:rPr>
          <w:rFonts w:hint="eastAsia" w:ascii="宋体" w:hAnsi="宋体" w:eastAsia="宋体" w:cs="宋体"/>
          <w:b/>
          <w:sz w:val="28"/>
          <w:szCs w:val="28"/>
          <w:highlight w:val="none"/>
          <w:lang w:val="en-US" w:eastAsia="zh-CN"/>
        </w:rPr>
      </w:pPr>
      <w:r>
        <w:rPr>
          <w:rFonts w:hint="eastAsia" w:ascii="宋体" w:hAnsi="宋体" w:cs="宋体"/>
          <w:b/>
          <w:sz w:val="28"/>
          <w:szCs w:val="28"/>
          <w:highlight w:val="none"/>
          <w:lang w:val="en-US" w:eastAsia="zh-CN"/>
        </w:rPr>
        <w:t>2.2.5</w:t>
      </w:r>
      <w:r>
        <w:rPr>
          <w:rFonts w:hint="eastAsia" w:ascii="宋体" w:hAnsi="宋体" w:eastAsia="宋体" w:cs="宋体"/>
          <w:b/>
          <w:sz w:val="28"/>
          <w:szCs w:val="28"/>
          <w:highlight w:val="none"/>
          <w:lang w:val="en-US" w:eastAsia="zh-CN"/>
        </w:rPr>
        <w:t>质量保证和售后服务要求</w:t>
      </w:r>
    </w:p>
    <w:p w14:paraId="247ADF24">
      <w:pPr>
        <w:keepNext w:val="0"/>
        <w:keepLines w:val="0"/>
        <w:pageBreakBefore w:val="0"/>
        <w:widowControl w:val="0"/>
        <w:kinsoku/>
        <w:wordWrap/>
        <w:overflowPunct/>
        <w:topLinePunct w:val="0"/>
        <w:autoSpaceDE/>
        <w:autoSpaceDN/>
        <w:bidi w:val="0"/>
        <w:adjustRightInd w:val="0"/>
        <w:snapToGrid w:val="0"/>
        <w:spacing w:line="360" w:lineRule="auto"/>
        <w:ind w:left="0" w:hanging="560" w:hangingChars="200"/>
        <w:textAlignment w:val="auto"/>
        <w:rPr>
          <w:rFonts w:hint="eastAsia" w:ascii="宋体" w:hAnsi="宋体" w:eastAsia="宋体" w:cs="宋体"/>
          <w:kern w:val="2"/>
          <w:sz w:val="28"/>
          <w:szCs w:val="28"/>
          <w:highlight w:val="none"/>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highlight w:val="none"/>
          <w:lang w:val="en-US" w:eastAsia="zh-CN" w:bidi="ar-SA"/>
        </w:rPr>
        <w:t>质量保证期：成交人对货物提供至少2年免费上门全质保服务，质保期自双方在验收报告签字之日起计算。质保期内，成交人负责对其提供的货物上门进行件维修维护，采购人不再支付任何费用，但人为因素或自然灾害造成的损坏除外。</w:t>
      </w:r>
    </w:p>
    <w:p w14:paraId="07524686">
      <w:pPr>
        <w:keepNext w:val="0"/>
        <w:keepLines w:val="0"/>
        <w:pageBreakBefore w:val="0"/>
        <w:widowControl w:val="0"/>
        <w:kinsoku/>
        <w:wordWrap/>
        <w:overflowPunct/>
        <w:topLinePunct w:val="0"/>
        <w:autoSpaceDE/>
        <w:autoSpaceDN/>
        <w:bidi w:val="0"/>
        <w:adjustRightInd w:val="0"/>
        <w:snapToGrid w:val="0"/>
        <w:spacing w:line="360" w:lineRule="auto"/>
        <w:ind w:left="0" w:hanging="560" w:hangingChars="200"/>
        <w:textAlignment w:val="auto"/>
        <w:rPr>
          <w:rFonts w:hint="eastAsia" w:ascii="宋体" w:hAnsi="宋体" w:eastAsia="宋体" w:cs="宋体"/>
          <w:kern w:val="2"/>
          <w:sz w:val="28"/>
          <w:szCs w:val="28"/>
          <w:highlight w:val="none"/>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highlight w:val="none"/>
          <w:lang w:val="en-US" w:eastAsia="zh-CN" w:bidi="ar-SA"/>
        </w:rPr>
        <w:t>质保期内，成交人在接到采购人系统故障或问题告知后，2小时内进行电话响应排除故障，若电话中无法解决，8小时内到达现场排除故障。如果需要更换配件的，更换的配件跟被更换的品牌、类型相一致或者是同类更高档次的替代品，并且须征得采购人管理人员同意。因货物故障停用的时间，保修期相应顺延。</w:t>
      </w:r>
    </w:p>
    <w:p w14:paraId="10A58179">
      <w:pPr>
        <w:keepNext w:val="0"/>
        <w:keepLines w:val="0"/>
        <w:pageBreakBefore w:val="0"/>
        <w:widowControl w:val="0"/>
        <w:kinsoku/>
        <w:wordWrap/>
        <w:overflowPunct/>
        <w:topLinePunct w:val="0"/>
        <w:autoSpaceDE/>
        <w:autoSpaceDN/>
        <w:bidi w:val="0"/>
        <w:adjustRightInd w:val="0"/>
        <w:snapToGrid w:val="0"/>
        <w:spacing w:line="360" w:lineRule="auto"/>
        <w:ind w:left="0" w:hanging="560" w:hangingChars="200"/>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sz w:val="28"/>
          <w:szCs w:val="28"/>
          <w:lang w:val="en-US" w:eastAsia="zh-CN"/>
        </w:rPr>
        <w:t>（3）</w:t>
      </w:r>
      <w:r>
        <w:rPr>
          <w:rFonts w:hint="eastAsia" w:ascii="宋体" w:hAnsi="宋体" w:eastAsia="宋体" w:cs="宋体"/>
          <w:kern w:val="2"/>
          <w:sz w:val="28"/>
          <w:szCs w:val="28"/>
          <w:highlight w:val="none"/>
          <w:lang w:val="en-US" w:eastAsia="zh-CN" w:bidi="ar-SA"/>
        </w:rPr>
        <w:t>质保期内对故障的报修，如成交人未能做到上款的服务承诺，采购人可采取必要的补救措施，但其风险和费用由成交人承担，采购人根据合同规定对成交人行使的其它权利不受影响。</w:t>
      </w:r>
    </w:p>
    <w:p w14:paraId="06C6C8C1">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b/>
          <w:bCs/>
          <w:color w:val="auto"/>
          <w:sz w:val="28"/>
          <w:szCs w:val="28"/>
          <w:highlight w:val="none"/>
          <w:lang w:val="en-US" w:eastAsia="zh-CN"/>
        </w:rPr>
      </w:pPr>
      <w:r>
        <w:rPr>
          <w:rFonts w:hint="eastAsia" w:ascii="宋体" w:hAnsi="宋体" w:cs="宋体"/>
          <w:b/>
          <w:bCs/>
          <w:color w:val="auto"/>
          <w:sz w:val="28"/>
          <w:szCs w:val="28"/>
          <w:highlight w:val="none"/>
          <w:lang w:val="en-US" w:eastAsia="zh-CN"/>
        </w:rPr>
        <w:t>2.2.6</w:t>
      </w:r>
      <w:r>
        <w:rPr>
          <w:rFonts w:hint="eastAsia" w:ascii="宋体" w:hAnsi="宋体" w:eastAsia="宋体" w:cs="宋体"/>
          <w:b/>
          <w:bCs/>
          <w:color w:val="auto"/>
          <w:sz w:val="28"/>
          <w:szCs w:val="28"/>
          <w:highlight w:val="none"/>
          <w:lang w:val="en-US" w:eastAsia="zh-CN"/>
        </w:rPr>
        <w:t>报价方式：</w:t>
      </w:r>
    </w:p>
    <w:p w14:paraId="085956A7">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供应商需根据清单报出详细单价，报价中必须包含购置、检测、安装、运输保险、装卸、培训辅导、质保期售后服务、含税发票、雇员费用、卫生清理及合同实施过程中应预见和不可预见费用等。所有价格均应予人民币报价，金额单位为元；</w:t>
      </w:r>
    </w:p>
    <w:p w14:paraId="749E3B9C">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（2）所有材料尺寸均以现场测量为准；</w:t>
      </w:r>
    </w:p>
    <w:p w14:paraId="4F26522D">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（3）按图纸标准报价施工，以实际完成尺寸面积为准，采购人提供的清单中的工程量仅作参考；</w:t>
      </w:r>
    </w:p>
    <w:p w14:paraId="54F74859">
      <w:pPr>
        <w:rPr>
          <w:rFonts w:hint="eastAsia" w:ascii="宋体" w:hAnsi="宋体" w:eastAsia="宋体" w:cs="宋体"/>
          <w:color w:val="auto"/>
          <w:kern w:val="0"/>
          <w:sz w:val="28"/>
          <w:szCs w:val="28"/>
          <w:highlight w:val="none"/>
          <w:lang w:val="en-US" w:eastAsia="zh-CN" w:bidi="ar-SA"/>
        </w:rPr>
      </w:pPr>
      <w:r>
        <w:rPr>
          <w:rFonts w:hint="eastAsia" w:ascii="宋体" w:hAnsi="宋体" w:eastAsia="宋体" w:cs="宋体"/>
          <w:color w:val="auto"/>
          <w:kern w:val="0"/>
          <w:sz w:val="28"/>
          <w:szCs w:val="28"/>
          <w:highlight w:val="none"/>
          <w:lang w:val="en-US" w:eastAsia="zh-CN" w:bidi="ar-SA"/>
        </w:rPr>
        <w:t>（4）不锈钢参考品牌（兴海，诺奇，金穗盈）</w:t>
      </w:r>
    </w:p>
    <w:p w14:paraId="3EFBD453">
      <w:pPr>
        <w:pStyle w:val="2"/>
        <w:rPr>
          <w:rFonts w:hint="eastAsia"/>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14</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30</w:t>
      </w:r>
      <w:r>
        <w:rPr>
          <w:rFonts w:hint="eastAsia" w:asciiTheme="majorEastAsia" w:hAnsiTheme="majorEastAsia" w:eastAsiaTheme="majorEastAsia" w:cstheme="majorEastAsia"/>
          <w:b/>
          <w:bCs/>
          <w:color w:val="0000FF"/>
          <w:sz w:val="28"/>
          <w:szCs w:val="28"/>
          <w:highlight w:val="none"/>
          <w:u w:val="single"/>
        </w:rPr>
        <w:t>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03日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0" w:name="_Toc390088376"/>
            <w:r>
              <w:rPr>
                <w:rFonts w:hint="eastAsia" w:ascii="宋体" w:hAnsi="宋体" w:eastAsia="宋体" w:cs="宋体"/>
                <w:b w:val="0"/>
                <w:color w:val="auto"/>
                <w:kern w:val="0"/>
              </w:rPr>
              <w:t>正本或副本</w:t>
            </w:r>
            <w:bookmarkEnd w:id="0"/>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ind w:firstLine="6090" w:firstLineChars="2900"/>
        <w:jc w:val="both"/>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37"/>
        <w:tblW w:w="113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25"/>
        <w:gridCol w:w="1721"/>
        <w:gridCol w:w="3030"/>
        <w:gridCol w:w="420"/>
        <w:gridCol w:w="1078"/>
        <w:gridCol w:w="967"/>
        <w:gridCol w:w="1153"/>
        <w:gridCol w:w="2562"/>
      </w:tblGrid>
      <w:tr w14:paraId="4105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0" w:hRule="atLeast"/>
          <w:jc w:val="center"/>
        </w:trPr>
        <w:tc>
          <w:tcPr>
            <w:tcW w:w="425" w:type="dxa"/>
            <w:tcBorders>
              <w:top w:val="single" w:color="000000" w:sz="2" w:space="0"/>
              <w:bottom w:val="single" w:color="000000" w:sz="2" w:space="0"/>
            </w:tcBorders>
            <w:textDirection w:val="tbRlV"/>
            <w:vAlign w:val="top"/>
          </w:tcPr>
          <w:p w14:paraId="0317923B">
            <w:pPr>
              <w:spacing w:before="110" w:line="220" w:lineRule="auto"/>
              <w:ind w:left="38"/>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序</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号</w:t>
            </w:r>
          </w:p>
        </w:tc>
        <w:tc>
          <w:tcPr>
            <w:tcW w:w="1721" w:type="dxa"/>
            <w:tcBorders>
              <w:top w:val="single" w:color="000000" w:sz="2" w:space="0"/>
              <w:bottom w:val="single" w:color="000000" w:sz="2" w:space="0"/>
            </w:tcBorders>
            <w:vAlign w:val="top"/>
          </w:tcPr>
          <w:p w14:paraId="55C8866A">
            <w:pPr>
              <w:spacing w:before="151" w:line="231" w:lineRule="auto"/>
              <w:ind w:firstLine="436" w:firstLineChars="200"/>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3030" w:type="dxa"/>
            <w:tcBorders>
              <w:top w:val="single" w:color="000000" w:sz="2" w:space="0"/>
              <w:bottom w:val="single" w:color="000000" w:sz="2" w:space="0"/>
            </w:tcBorders>
            <w:vAlign w:val="top"/>
          </w:tcPr>
          <w:p w14:paraId="6A048D10">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420" w:type="dxa"/>
            <w:tcBorders>
              <w:top w:val="single" w:color="000000" w:sz="2" w:space="0"/>
              <w:bottom w:val="single" w:color="000000" w:sz="2" w:space="0"/>
            </w:tcBorders>
            <w:vAlign w:val="top"/>
          </w:tcPr>
          <w:p w14:paraId="21D1B6D4">
            <w:pPr>
              <w:spacing w:before="151" w:line="231" w:lineRule="auto"/>
              <w:ind w:left="169"/>
              <w:jc w:val="center"/>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1078" w:type="dxa"/>
            <w:tcBorders>
              <w:top w:val="single" w:color="000000" w:sz="2" w:space="0"/>
              <w:bottom w:val="single" w:color="000000" w:sz="2" w:space="0"/>
            </w:tcBorders>
            <w:vAlign w:val="top"/>
          </w:tcPr>
          <w:p w14:paraId="7ACA8E18">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967" w:type="dxa"/>
            <w:tcBorders>
              <w:top w:val="single" w:color="000000" w:sz="2" w:space="0"/>
              <w:bottom w:val="single" w:color="000000" w:sz="2" w:space="0"/>
            </w:tcBorders>
            <w:vAlign w:val="top"/>
          </w:tcPr>
          <w:p w14:paraId="1BA0574E">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153" w:type="dxa"/>
            <w:tcBorders>
              <w:top w:val="single" w:color="000000" w:sz="2" w:space="0"/>
              <w:bottom w:val="single" w:color="000000" w:sz="2" w:space="0"/>
            </w:tcBorders>
            <w:vAlign w:val="top"/>
          </w:tcPr>
          <w:p w14:paraId="440976EB">
            <w:pPr>
              <w:spacing w:before="150" w:line="229" w:lineRule="auto"/>
              <w:jc w:val="both"/>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2562" w:type="dxa"/>
            <w:tcBorders>
              <w:top w:val="single" w:color="000000" w:sz="2" w:space="0"/>
              <w:bottom w:val="single" w:color="000000" w:sz="2" w:space="0"/>
            </w:tcBorders>
            <w:vAlign w:val="top"/>
          </w:tcPr>
          <w:p w14:paraId="3E3D46E1">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4ECC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0" w:hRule="atLeast"/>
          <w:jc w:val="center"/>
        </w:trPr>
        <w:tc>
          <w:tcPr>
            <w:tcW w:w="425" w:type="dxa"/>
            <w:tcBorders>
              <w:top w:val="single" w:color="000000" w:sz="2" w:space="0"/>
              <w:bottom w:val="single" w:color="000000" w:sz="2" w:space="0"/>
            </w:tcBorders>
            <w:textDirection w:val="tbRlV"/>
            <w:vAlign w:val="top"/>
          </w:tcPr>
          <w:p w14:paraId="20C822A6">
            <w:pPr>
              <w:spacing w:before="110" w:line="220" w:lineRule="auto"/>
              <w:ind w:left="38"/>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pPr>
            <w:r>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t xml:space="preserve">   一</w:t>
            </w:r>
          </w:p>
        </w:tc>
        <w:tc>
          <w:tcPr>
            <w:tcW w:w="4751" w:type="dxa"/>
            <w:gridSpan w:val="2"/>
            <w:tcBorders>
              <w:top w:val="single" w:color="000000" w:sz="2" w:space="0"/>
              <w:bottom w:val="single" w:color="000000" w:sz="2" w:space="0"/>
            </w:tcBorders>
            <w:vAlign w:val="top"/>
          </w:tcPr>
          <w:p w14:paraId="0FBDC9AB">
            <w:pPr>
              <w:spacing w:before="151" w:line="230" w:lineRule="auto"/>
              <w:jc w:val="left"/>
              <w:rPr>
                <w:rFonts w:hint="eastAsia" w:ascii="宋体" w:hAnsi="宋体" w:eastAsia="宋体" w:cs="宋体"/>
                <w:spacing w:val="11"/>
                <w:sz w:val="20"/>
                <w:szCs w:val="20"/>
                <w:lang w:val="en-US"/>
                <w14:textOutline w14:w="3268" w14:cap="sq" w14:cmpd="sng">
                  <w14:solidFill>
                    <w14:srgbClr w14:val="000000"/>
                  </w14:solidFill>
                  <w14:prstDash w14:val="solid"/>
                  <w14:bevel/>
                </w14:textOutline>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学生宿舍18#，19#不锈钢栏杆</w:t>
            </w:r>
            <w:r>
              <w:rPr>
                <w:rFonts w:hint="eastAsia" w:ascii="宋体" w:hAnsi="宋体" w:eastAsia="宋体" w:cs="宋体"/>
                <w:spacing w:val="9"/>
                <w:sz w:val="20"/>
                <w:szCs w:val="20"/>
                <w14:textOutline w14:w="3268" w14:cap="sq" w14:cmpd="sng">
                  <w14:solidFill>
                    <w14:srgbClr w14:val="000000"/>
                  </w14:solidFill>
                  <w14:prstDash w14:val="solid"/>
                  <w14:bevel/>
                </w14:textOutline>
              </w:rPr>
              <w:t>工程</w:t>
            </w:r>
            <w:r>
              <w:rPr>
                <w:rFonts w:hint="eastAsia" w:ascii="宋体" w:hAnsi="宋体" w:eastAsia="宋体" w:cs="宋体"/>
                <w:spacing w:val="8"/>
                <w:sz w:val="20"/>
                <w:szCs w:val="20"/>
                <w14:textOutline w14:w="3268" w14:cap="sq" w14:cmpd="sng">
                  <w14:solidFill>
                    <w14:srgbClr w14:val="000000"/>
                  </w14:solidFill>
                  <w14:prstDash w14:val="solid"/>
                  <w14:bevel/>
                </w14:textOutline>
              </w:rPr>
              <w:t>量</w:t>
            </w:r>
          </w:p>
        </w:tc>
        <w:tc>
          <w:tcPr>
            <w:tcW w:w="420" w:type="dxa"/>
            <w:tcBorders>
              <w:top w:val="single" w:color="000000" w:sz="2" w:space="0"/>
              <w:bottom w:val="single" w:color="000000" w:sz="2" w:space="0"/>
            </w:tcBorders>
            <w:vAlign w:val="top"/>
          </w:tcPr>
          <w:p w14:paraId="65E39493">
            <w:pPr>
              <w:spacing w:before="151" w:line="231" w:lineRule="auto"/>
              <w:ind w:left="169"/>
              <w:jc w:val="center"/>
              <w:rPr>
                <w:rFonts w:hint="eastAsia" w:ascii="宋体" w:hAnsi="宋体" w:eastAsia="宋体" w:cs="宋体"/>
                <w:spacing w:val="7"/>
                <w:sz w:val="20"/>
                <w:szCs w:val="20"/>
                <w14:textOutline w14:w="3268" w14:cap="sq" w14:cmpd="sng">
                  <w14:solidFill>
                    <w14:srgbClr w14:val="000000"/>
                  </w14:solidFill>
                  <w14:prstDash w14:val="solid"/>
                  <w14:bevel/>
                </w14:textOutline>
              </w:rPr>
            </w:pPr>
          </w:p>
        </w:tc>
        <w:tc>
          <w:tcPr>
            <w:tcW w:w="1078" w:type="dxa"/>
            <w:tcBorders>
              <w:top w:val="single" w:color="000000" w:sz="2" w:space="0"/>
              <w:bottom w:val="single" w:color="000000" w:sz="2" w:space="0"/>
            </w:tcBorders>
            <w:vAlign w:val="top"/>
          </w:tcPr>
          <w:p w14:paraId="4BD5DD28">
            <w:pPr>
              <w:spacing w:before="151" w:line="231" w:lineRule="auto"/>
              <w:jc w:val="center"/>
              <w:rPr>
                <w:rFonts w:hint="eastAsia" w:ascii="宋体" w:hAnsi="宋体" w:eastAsia="宋体" w:cs="宋体"/>
                <w:spacing w:val="8"/>
                <w:sz w:val="20"/>
                <w:szCs w:val="20"/>
                <w14:textOutline w14:w="3268" w14:cap="sq" w14:cmpd="sng">
                  <w14:solidFill>
                    <w14:srgbClr w14:val="000000"/>
                  </w14:solidFill>
                  <w14:prstDash w14:val="solid"/>
                  <w14:bevel/>
                </w14:textOutline>
              </w:rPr>
            </w:pPr>
          </w:p>
        </w:tc>
        <w:tc>
          <w:tcPr>
            <w:tcW w:w="967" w:type="dxa"/>
            <w:tcBorders>
              <w:top w:val="single" w:color="000000" w:sz="2" w:space="0"/>
              <w:bottom w:val="single" w:color="000000" w:sz="2" w:space="0"/>
            </w:tcBorders>
            <w:vAlign w:val="top"/>
          </w:tcPr>
          <w:p w14:paraId="1B4195C4">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153" w:type="dxa"/>
            <w:tcBorders>
              <w:top w:val="single" w:color="000000" w:sz="2" w:space="0"/>
              <w:bottom w:val="single" w:color="000000" w:sz="2" w:space="0"/>
            </w:tcBorders>
            <w:vAlign w:val="top"/>
          </w:tcPr>
          <w:p w14:paraId="42201040">
            <w:pPr>
              <w:spacing w:before="150" w:line="229" w:lineRule="auto"/>
              <w:jc w:val="both"/>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2562" w:type="dxa"/>
            <w:tcBorders>
              <w:top w:val="single" w:color="000000" w:sz="2" w:space="0"/>
              <w:bottom w:val="single" w:color="000000" w:sz="2" w:space="0"/>
            </w:tcBorders>
            <w:vAlign w:val="top"/>
          </w:tcPr>
          <w:p w14:paraId="21C3D390">
            <w:pPr>
              <w:spacing w:before="150" w:line="232" w:lineRule="auto"/>
              <w:ind w:left="209"/>
              <w:jc w:val="center"/>
              <w:rPr>
                <w:rFonts w:hint="eastAsia" w:ascii="宋体" w:hAnsi="宋体" w:eastAsia="宋体" w:cs="宋体"/>
                <w:spacing w:val="6"/>
                <w:sz w:val="20"/>
                <w:szCs w:val="20"/>
                <w14:textOutline w14:w="3268" w14:cap="sq" w14:cmpd="sng">
                  <w14:solidFill>
                    <w14:srgbClr w14:val="000000"/>
                  </w14:solidFill>
                  <w14:prstDash w14:val="solid"/>
                  <w14:bevel/>
                </w14:textOutline>
              </w:rPr>
            </w:pPr>
          </w:p>
        </w:tc>
      </w:tr>
      <w:tr w14:paraId="0115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425" w:type="dxa"/>
            <w:tcBorders>
              <w:top w:val="single" w:color="000000" w:sz="2" w:space="0"/>
              <w:bottom w:val="single" w:color="000000" w:sz="2" w:space="0"/>
            </w:tcBorders>
            <w:vAlign w:val="top"/>
          </w:tcPr>
          <w:p w14:paraId="00DBFB88">
            <w:pPr>
              <w:spacing w:before="55" w:line="194" w:lineRule="auto"/>
              <w:ind w:left="176"/>
              <w:rPr>
                <w:rFonts w:hint="eastAsia" w:ascii="宋体" w:hAnsi="宋体" w:eastAsia="宋体" w:cs="宋体"/>
                <w:sz w:val="20"/>
                <w:szCs w:val="20"/>
                <w:lang w:val="en-US" w:eastAsia="zh-CN"/>
              </w:rPr>
            </w:pPr>
          </w:p>
          <w:p w14:paraId="25EDAE4C">
            <w:pPr>
              <w:pStyle w:val="2"/>
              <w:rPr>
                <w:rFonts w:hint="eastAsia" w:ascii="宋体" w:hAnsi="宋体" w:eastAsia="宋体" w:cs="宋体"/>
                <w:sz w:val="20"/>
                <w:szCs w:val="20"/>
                <w:lang w:val="en-US" w:eastAsia="zh-CN"/>
              </w:rPr>
            </w:pPr>
          </w:p>
          <w:p w14:paraId="4A65186C">
            <w:pPr>
              <w:rPr>
                <w:rFonts w:hint="eastAsia" w:ascii="宋体" w:hAnsi="宋体" w:eastAsia="宋体" w:cs="宋体"/>
                <w:sz w:val="20"/>
                <w:szCs w:val="20"/>
                <w:lang w:val="en-US" w:eastAsia="zh-CN"/>
              </w:rPr>
            </w:pPr>
          </w:p>
          <w:p w14:paraId="3FE2DE34">
            <w:pPr>
              <w:pStyle w:val="2"/>
              <w:rPr>
                <w:rFonts w:hint="eastAsia" w:ascii="宋体" w:hAnsi="宋体" w:eastAsia="宋体" w:cs="宋体"/>
                <w:lang w:val="en-US" w:eastAsia="zh-CN"/>
              </w:rPr>
            </w:pPr>
            <w:r>
              <w:rPr>
                <w:rFonts w:hint="eastAsia" w:ascii="宋体" w:hAnsi="宋体" w:eastAsia="宋体" w:cs="宋体"/>
                <w:sz w:val="20"/>
                <w:szCs w:val="20"/>
                <w:lang w:val="en-US" w:eastAsia="zh-CN"/>
              </w:rPr>
              <w:t xml:space="preserve"> 1</w:t>
            </w:r>
          </w:p>
        </w:tc>
        <w:tc>
          <w:tcPr>
            <w:tcW w:w="1721" w:type="dxa"/>
            <w:tcBorders>
              <w:top w:val="single" w:color="000000" w:sz="2" w:space="0"/>
              <w:bottom w:val="single" w:color="000000" w:sz="2" w:space="0"/>
            </w:tcBorders>
            <w:shd w:val="clear" w:color="auto" w:fill="auto"/>
            <w:vAlign w:val="top"/>
          </w:tcPr>
          <w:p w14:paraId="3ABDB8B6">
            <w:pPr>
              <w:spacing w:line="263" w:lineRule="auto"/>
              <w:jc w:val="center"/>
              <w:rPr>
                <w:rFonts w:hint="eastAsia" w:ascii="宋体" w:hAnsi="宋体" w:eastAsia="宋体" w:cs="宋体"/>
                <w:sz w:val="20"/>
                <w:szCs w:val="20"/>
              </w:rPr>
            </w:pPr>
          </w:p>
          <w:p w14:paraId="414F138E">
            <w:pPr>
              <w:spacing w:line="263" w:lineRule="auto"/>
              <w:jc w:val="center"/>
              <w:rPr>
                <w:rFonts w:hint="eastAsia" w:ascii="宋体" w:hAnsi="宋体" w:eastAsia="宋体" w:cs="宋体"/>
                <w:sz w:val="20"/>
                <w:szCs w:val="20"/>
              </w:rPr>
            </w:pPr>
          </w:p>
          <w:p w14:paraId="3C06495A">
            <w:pPr>
              <w:spacing w:before="55" w:line="231"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rPr>
              <w:t>护窗不锈钢栏杆</w:t>
            </w:r>
          </w:p>
        </w:tc>
        <w:tc>
          <w:tcPr>
            <w:tcW w:w="3030" w:type="dxa"/>
            <w:tcBorders>
              <w:top w:val="single" w:color="000000" w:sz="2" w:space="0"/>
              <w:bottom w:val="single" w:color="000000" w:sz="2" w:space="0"/>
            </w:tcBorders>
            <w:shd w:val="clear" w:color="auto" w:fill="auto"/>
            <w:vAlign w:val="top"/>
          </w:tcPr>
          <w:p w14:paraId="2D39F3FA">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w:t>
            </w:r>
            <w:r>
              <w:rPr>
                <w:rFonts w:hint="eastAsia" w:ascii="宋体" w:hAnsi="宋体" w:eastAsia="宋体" w:cs="宋体"/>
                <w:b w:val="0"/>
                <w:bCs w:val="0"/>
                <w:sz w:val="21"/>
                <w:szCs w:val="21"/>
                <w:highlight w:val="none"/>
                <w:lang w:val="en-US" w:eastAsia="zh-CN"/>
              </w:rPr>
              <w:t>净高度为900mm</w:t>
            </w:r>
          </w:p>
          <w:p w14:paraId="0B875143">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70C46F73">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2.脚管直径50mm，壁厚1.2mm；</w:t>
            </w:r>
          </w:p>
          <w:p w14:paraId="14C0C7C7">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5536A006">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46FDC308">
            <w:pPr>
              <w:pStyle w:val="2"/>
              <w:rPr>
                <w:rFonts w:hint="eastAsia"/>
                <w:lang w:val="en-US" w:eastAsia="zh-CN"/>
              </w:rPr>
            </w:pPr>
            <w:r>
              <w:rPr>
                <w:rFonts w:hint="eastAsia" w:ascii="宋体" w:hAnsi="宋体" w:eastAsia="宋体" w:cs="宋体"/>
                <w:kern w:val="2"/>
                <w:sz w:val="21"/>
                <w:szCs w:val="22"/>
                <w:lang w:val="en-US" w:eastAsia="zh-CN" w:bidi="ar-SA"/>
              </w:rPr>
              <w:t>5.立面间隙不能超110mm；</w:t>
            </w:r>
          </w:p>
        </w:tc>
        <w:tc>
          <w:tcPr>
            <w:tcW w:w="420" w:type="dxa"/>
            <w:tcBorders>
              <w:top w:val="single" w:color="000000" w:sz="2" w:space="0"/>
              <w:bottom w:val="single" w:color="000000" w:sz="2" w:space="0"/>
            </w:tcBorders>
            <w:shd w:val="clear" w:color="auto" w:fill="auto"/>
            <w:vAlign w:val="top"/>
          </w:tcPr>
          <w:p w14:paraId="1D4631F8">
            <w:pPr>
              <w:spacing w:line="313" w:lineRule="auto"/>
              <w:jc w:val="center"/>
              <w:rPr>
                <w:rFonts w:hint="eastAsia" w:ascii="宋体" w:hAnsi="宋体" w:eastAsia="宋体" w:cs="宋体"/>
                <w:sz w:val="20"/>
                <w:szCs w:val="20"/>
              </w:rPr>
            </w:pPr>
          </w:p>
          <w:p w14:paraId="425E9FDF">
            <w:pPr>
              <w:spacing w:before="56" w:line="260" w:lineRule="auto"/>
              <w:ind w:right="97" w:rightChars="0"/>
              <w:jc w:val="center"/>
              <w:rPr>
                <w:rFonts w:hint="eastAsia" w:ascii="宋体" w:hAnsi="宋体" w:eastAsia="宋体" w:cs="宋体"/>
                <w:spacing w:val="2"/>
                <w:sz w:val="20"/>
                <w:szCs w:val="20"/>
              </w:rPr>
            </w:pPr>
          </w:p>
          <w:p w14:paraId="4F0640E3">
            <w:pPr>
              <w:spacing w:before="56" w:line="260" w:lineRule="auto"/>
              <w:ind w:right="97" w:rightChars="0"/>
              <w:jc w:val="center"/>
              <w:rPr>
                <w:rFonts w:hint="eastAsia" w:ascii="宋体" w:hAnsi="宋体" w:eastAsia="宋体" w:cs="宋体"/>
                <w:spacing w:val="2"/>
                <w:sz w:val="20"/>
                <w:szCs w:val="20"/>
              </w:rPr>
            </w:pPr>
          </w:p>
          <w:p w14:paraId="07AF3641">
            <w:pPr>
              <w:spacing w:before="56" w:line="260" w:lineRule="auto"/>
              <w:ind w:right="97" w:rightChars="0"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shd w:val="clear" w:color="auto" w:fill="auto"/>
            <w:vAlign w:val="top"/>
          </w:tcPr>
          <w:p w14:paraId="564FBB4C">
            <w:pPr>
              <w:spacing w:line="270" w:lineRule="auto"/>
              <w:jc w:val="center"/>
              <w:rPr>
                <w:rFonts w:hint="eastAsia" w:ascii="宋体" w:hAnsi="宋体" w:eastAsia="宋体" w:cs="宋体"/>
                <w:sz w:val="20"/>
                <w:szCs w:val="20"/>
              </w:rPr>
            </w:pPr>
          </w:p>
          <w:p w14:paraId="4275D392">
            <w:pPr>
              <w:spacing w:before="56" w:line="193" w:lineRule="auto"/>
              <w:jc w:val="center"/>
              <w:rPr>
                <w:rFonts w:hint="eastAsia" w:ascii="宋体" w:hAnsi="宋体" w:eastAsia="宋体" w:cs="宋体"/>
                <w:spacing w:val="2"/>
                <w:sz w:val="20"/>
                <w:szCs w:val="20"/>
                <w:lang w:val="en-US" w:eastAsia="zh-CN"/>
              </w:rPr>
            </w:pPr>
          </w:p>
          <w:p w14:paraId="49272547">
            <w:pPr>
              <w:spacing w:before="56" w:line="193" w:lineRule="auto"/>
              <w:ind w:firstLine="204" w:firstLineChars="100"/>
              <w:jc w:val="center"/>
              <w:rPr>
                <w:rFonts w:hint="eastAsia" w:ascii="宋体" w:hAnsi="宋体" w:eastAsia="宋体" w:cs="宋体"/>
                <w:spacing w:val="2"/>
                <w:sz w:val="20"/>
                <w:szCs w:val="20"/>
                <w:lang w:val="en-US" w:eastAsia="zh-CN"/>
              </w:rPr>
            </w:pPr>
          </w:p>
          <w:p w14:paraId="2B9A5715">
            <w:pPr>
              <w:spacing w:before="56" w:line="193" w:lineRule="auto"/>
              <w:ind w:firstLine="204" w:firstLineChars="100"/>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约540m</w:t>
            </w:r>
          </w:p>
        </w:tc>
        <w:tc>
          <w:tcPr>
            <w:tcW w:w="967" w:type="dxa"/>
            <w:tcBorders>
              <w:top w:val="single" w:color="000000" w:sz="2" w:space="0"/>
              <w:bottom w:val="single" w:color="000000" w:sz="2" w:space="0"/>
            </w:tcBorders>
            <w:shd w:val="clear" w:color="auto" w:fill="auto"/>
            <w:vAlign w:val="top"/>
          </w:tcPr>
          <w:p w14:paraId="036AA229">
            <w:pPr>
              <w:spacing w:before="56" w:line="192" w:lineRule="auto"/>
              <w:ind w:left="279" w:leftChars="0"/>
              <w:rPr>
                <w:rFonts w:hint="eastAsia" w:ascii="宋体" w:hAnsi="宋体" w:eastAsia="宋体" w:cs="宋体"/>
                <w:kern w:val="2"/>
                <w:sz w:val="20"/>
                <w:szCs w:val="20"/>
                <w:lang w:val="en-US" w:eastAsia="zh-CN" w:bidi="ar-SA"/>
              </w:rPr>
            </w:pPr>
          </w:p>
        </w:tc>
        <w:tc>
          <w:tcPr>
            <w:tcW w:w="1153" w:type="dxa"/>
            <w:tcBorders>
              <w:top w:val="single" w:color="000000" w:sz="2" w:space="0"/>
              <w:bottom w:val="single" w:color="000000" w:sz="2" w:space="0"/>
            </w:tcBorders>
            <w:shd w:val="clear" w:color="auto" w:fill="auto"/>
            <w:vAlign w:val="top"/>
          </w:tcPr>
          <w:p w14:paraId="211BFC6F">
            <w:pPr>
              <w:spacing w:before="56" w:line="192" w:lineRule="auto"/>
              <w:ind w:left="458" w:leftChars="0"/>
              <w:rPr>
                <w:rFonts w:hint="eastAsia" w:ascii="宋体" w:hAnsi="宋体" w:eastAsia="宋体" w:cs="宋体"/>
                <w:kern w:val="2"/>
                <w:sz w:val="20"/>
                <w:szCs w:val="20"/>
                <w:lang w:val="en-US" w:eastAsia="zh-CN" w:bidi="ar-SA"/>
              </w:rPr>
            </w:pPr>
          </w:p>
        </w:tc>
        <w:tc>
          <w:tcPr>
            <w:tcW w:w="2562" w:type="dxa"/>
            <w:tcBorders>
              <w:top w:val="single" w:color="000000" w:sz="2" w:space="0"/>
              <w:bottom w:val="single" w:color="000000" w:sz="2" w:space="0"/>
            </w:tcBorders>
            <w:shd w:val="clear" w:color="auto" w:fill="auto"/>
            <w:vAlign w:val="top"/>
          </w:tcPr>
          <w:p w14:paraId="0C3B8D88">
            <w:pPr>
              <w:rPr>
                <w:rFonts w:hint="eastAsia" w:ascii="宋体" w:hAnsi="宋体" w:eastAsia="宋体" w:cs="宋体"/>
                <w:sz w:val="20"/>
                <w:szCs w:val="20"/>
                <w:lang w:eastAsia="zh-CN"/>
              </w:rPr>
            </w:pPr>
            <w:r>
              <w:rPr>
                <w:rFonts w:hint="eastAsia" w:ascii="宋体" w:hAnsi="宋体" w:eastAsia="宋体" w:cs="宋体"/>
                <w:sz w:val="20"/>
                <w:szCs w:val="20"/>
                <w:lang w:eastAsia="zh-CN"/>
              </w:rPr>
              <w:drawing>
                <wp:inline distT="0" distB="0" distL="114300" distR="114300">
                  <wp:extent cx="983615" cy="1334135"/>
                  <wp:effectExtent l="0" t="0" r="6985" b="18415"/>
                  <wp:docPr id="3" name="图片 3" descr="1710410397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710410397096"/>
                          <pic:cNvPicPr>
                            <a:picLocks noChangeAspect="1"/>
                          </pic:cNvPicPr>
                        </pic:nvPicPr>
                        <pic:blipFill>
                          <a:blip r:embed="rId6"/>
                          <a:stretch>
                            <a:fillRect/>
                          </a:stretch>
                        </pic:blipFill>
                        <pic:spPr>
                          <a:xfrm>
                            <a:off x="0" y="0"/>
                            <a:ext cx="983615" cy="1334135"/>
                          </a:xfrm>
                          <a:prstGeom prst="rect">
                            <a:avLst/>
                          </a:prstGeom>
                        </pic:spPr>
                      </pic:pic>
                    </a:graphicData>
                  </a:graphic>
                </wp:inline>
              </w:drawing>
            </w:r>
          </w:p>
          <w:p w14:paraId="73AB315E">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p>
        </w:tc>
      </w:tr>
      <w:tr w14:paraId="2C9B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2" w:hRule="atLeast"/>
          <w:jc w:val="center"/>
        </w:trPr>
        <w:tc>
          <w:tcPr>
            <w:tcW w:w="425" w:type="dxa"/>
            <w:tcBorders>
              <w:top w:val="single" w:color="000000" w:sz="2" w:space="0"/>
              <w:bottom w:val="single" w:color="000000" w:sz="2" w:space="0"/>
            </w:tcBorders>
            <w:vAlign w:val="top"/>
          </w:tcPr>
          <w:p w14:paraId="6617C29A">
            <w:pPr>
              <w:spacing w:line="352" w:lineRule="auto"/>
              <w:rPr>
                <w:rFonts w:hint="eastAsia" w:ascii="宋体" w:hAnsi="宋体" w:eastAsia="宋体" w:cs="宋体"/>
                <w:sz w:val="20"/>
                <w:szCs w:val="20"/>
              </w:rPr>
            </w:pPr>
          </w:p>
          <w:p w14:paraId="5B9EAFA0">
            <w:pPr>
              <w:spacing w:line="352" w:lineRule="auto"/>
              <w:rPr>
                <w:rFonts w:hint="eastAsia" w:ascii="宋体" w:hAnsi="宋体" w:eastAsia="宋体" w:cs="宋体"/>
                <w:sz w:val="20"/>
                <w:szCs w:val="20"/>
              </w:rPr>
            </w:pPr>
          </w:p>
          <w:p w14:paraId="7F490D1D">
            <w:pPr>
              <w:spacing w:before="55" w:line="192" w:lineRule="auto"/>
              <w:ind w:left="178"/>
              <w:rPr>
                <w:rFonts w:hint="eastAsia" w:ascii="宋体" w:hAnsi="宋体" w:eastAsia="宋体" w:cs="宋体"/>
                <w:sz w:val="20"/>
                <w:szCs w:val="20"/>
                <w:lang w:eastAsia="zh-CN"/>
              </w:rPr>
            </w:pPr>
            <w:r>
              <w:rPr>
                <w:rFonts w:hint="eastAsia" w:ascii="宋体" w:hAnsi="宋体" w:eastAsia="宋体" w:cs="宋体"/>
                <w:sz w:val="20"/>
                <w:szCs w:val="20"/>
                <w:lang w:val="en-US" w:eastAsia="zh-CN"/>
              </w:rPr>
              <w:t>2</w:t>
            </w:r>
          </w:p>
        </w:tc>
        <w:tc>
          <w:tcPr>
            <w:tcW w:w="1721" w:type="dxa"/>
            <w:tcBorders>
              <w:top w:val="single" w:color="000000" w:sz="2" w:space="0"/>
              <w:bottom w:val="single" w:color="000000" w:sz="2" w:space="0"/>
            </w:tcBorders>
            <w:vAlign w:val="top"/>
          </w:tcPr>
          <w:p w14:paraId="3193BF55">
            <w:pPr>
              <w:spacing w:line="337" w:lineRule="auto"/>
              <w:jc w:val="center"/>
              <w:rPr>
                <w:rFonts w:hint="eastAsia" w:ascii="宋体" w:hAnsi="宋体" w:eastAsia="宋体" w:cs="宋体"/>
                <w:sz w:val="20"/>
                <w:szCs w:val="20"/>
              </w:rPr>
            </w:pPr>
          </w:p>
          <w:p w14:paraId="1AFD3D52">
            <w:pPr>
              <w:spacing w:line="338" w:lineRule="auto"/>
              <w:jc w:val="center"/>
              <w:rPr>
                <w:rFonts w:hint="eastAsia" w:ascii="宋体" w:hAnsi="宋体" w:eastAsia="宋体" w:cs="宋体"/>
                <w:sz w:val="20"/>
                <w:szCs w:val="20"/>
              </w:rPr>
            </w:pPr>
          </w:p>
          <w:p w14:paraId="545E3E25">
            <w:pPr>
              <w:spacing w:before="55" w:line="231" w:lineRule="auto"/>
              <w:ind w:left="26"/>
              <w:jc w:val="center"/>
              <w:rPr>
                <w:rFonts w:hint="eastAsia" w:ascii="宋体" w:hAnsi="宋体" w:eastAsia="宋体" w:cs="宋体"/>
                <w:sz w:val="20"/>
                <w:szCs w:val="20"/>
              </w:rPr>
            </w:pPr>
            <w:r>
              <w:rPr>
                <w:rFonts w:hint="eastAsia" w:ascii="宋体" w:hAnsi="宋体" w:eastAsia="宋体" w:cs="宋体"/>
                <w:spacing w:val="12"/>
                <w:sz w:val="20"/>
                <w:szCs w:val="20"/>
              </w:rPr>
              <w:t>楼梯不锈钢扶手</w:t>
            </w:r>
          </w:p>
        </w:tc>
        <w:tc>
          <w:tcPr>
            <w:tcW w:w="3030" w:type="dxa"/>
            <w:tcBorders>
              <w:top w:val="single" w:color="000000" w:sz="2" w:space="0"/>
              <w:bottom w:val="single" w:color="000000" w:sz="2" w:space="0"/>
            </w:tcBorders>
            <w:vAlign w:val="top"/>
          </w:tcPr>
          <w:p w14:paraId="6847C134">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b w:val="0"/>
                <w:bCs w:val="0"/>
                <w:lang w:val="en-US" w:eastAsia="zh-CN"/>
              </w:rPr>
              <w:t>304不锈钢扶手：</w:t>
            </w:r>
            <w:r>
              <w:rPr>
                <w:rFonts w:hint="eastAsia" w:ascii="宋体" w:hAnsi="宋体" w:eastAsia="宋体" w:cs="宋体"/>
                <w:b w:val="0"/>
                <w:bCs w:val="0"/>
                <w:sz w:val="21"/>
                <w:szCs w:val="21"/>
                <w:highlight w:val="none"/>
                <w:lang w:val="en-US" w:eastAsia="zh-CN"/>
              </w:rPr>
              <w:t>平台位置高度为1100</w:t>
            </w:r>
            <w:r>
              <w:rPr>
                <w:rFonts w:hint="eastAsia" w:ascii="宋体" w:hAnsi="宋体" w:eastAsia="宋体" w:cs="宋体"/>
                <w:b w:val="0"/>
                <w:bCs w:val="0"/>
                <w:lang w:val="en-US" w:eastAsia="zh-CN"/>
              </w:rPr>
              <w:t>mm</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楼梯踏步位置高度为900</w:t>
            </w:r>
            <w:r>
              <w:rPr>
                <w:rFonts w:hint="eastAsia" w:ascii="宋体" w:hAnsi="宋体" w:eastAsia="宋体" w:cs="宋体"/>
                <w:b w:val="0"/>
                <w:bCs w:val="0"/>
                <w:sz w:val="21"/>
                <w:szCs w:val="21"/>
                <w:highlight w:val="none"/>
                <w:lang w:val="en-US" w:eastAsia="zh-CN"/>
              </w:rPr>
              <w:t>m</w:t>
            </w:r>
            <w:r>
              <w:rPr>
                <w:rFonts w:hint="eastAsia" w:ascii="宋体" w:hAnsi="宋体" w:eastAsia="宋体" w:cs="宋体"/>
                <w:b/>
                <w:bCs/>
                <w:sz w:val="21"/>
                <w:szCs w:val="21"/>
                <w:lang w:val="en-US" w:eastAsia="zh-CN"/>
              </w:rPr>
              <w:t>m</w:t>
            </w:r>
          </w:p>
          <w:p w14:paraId="6D1D24EF">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46B58F1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7A4D6CDB">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349DEBF4">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1F879F51">
            <w:pPr>
              <w:pStyle w:val="2"/>
              <w:rPr>
                <w:rFonts w:hint="eastAsia" w:ascii="宋体" w:hAnsi="宋体" w:eastAsia="宋体" w:cs="宋体"/>
                <w:kern w:val="2"/>
                <w:sz w:val="21"/>
                <w:szCs w:val="22"/>
                <w:lang w:val="en-US" w:eastAsia="zh-CN" w:bidi="ar-SA"/>
              </w:rPr>
            </w:pPr>
            <w:r>
              <w:rPr>
                <w:rFonts w:hint="eastAsia" w:ascii="宋体" w:hAnsi="宋体" w:eastAsia="宋体" w:cs="宋体"/>
                <w:kern w:val="2"/>
                <w:sz w:val="21"/>
                <w:szCs w:val="22"/>
                <w:lang w:val="en-US" w:eastAsia="zh-CN" w:bidi="ar-SA"/>
              </w:rPr>
              <w:t>5.立面间隙不能超110mm；</w:t>
            </w:r>
          </w:p>
          <w:p w14:paraId="4306390C">
            <w:pPr>
              <w:rPr>
                <w:rFonts w:hint="default"/>
                <w:lang w:val="en-US" w:eastAsia="zh-CN"/>
              </w:rPr>
            </w:pPr>
            <w:r>
              <w:rPr>
                <w:rFonts w:hint="eastAsia" w:ascii="宋体" w:hAnsi="宋体" w:eastAsia="宋体" w:cs="宋体"/>
                <w:kern w:val="2"/>
                <w:sz w:val="21"/>
                <w:szCs w:val="22"/>
                <w:lang w:val="en-US" w:eastAsia="zh-CN" w:bidi="ar-SA"/>
              </w:rPr>
              <w:t>6.</w:t>
            </w:r>
            <w:r>
              <w:rPr>
                <w:rFonts w:hint="eastAsia" w:ascii="宋体" w:hAnsi="宋体" w:eastAsia="宋体" w:cs="宋体"/>
                <w:lang w:val="en-US" w:eastAsia="zh-CN"/>
              </w:rPr>
              <w:t>接触地面立杆需打水钻预埋</w:t>
            </w:r>
          </w:p>
          <w:p w14:paraId="7FCD7F67">
            <w:pPr>
              <w:spacing w:before="2" w:line="239" w:lineRule="auto"/>
              <w:ind w:left="27" w:right="115" w:firstLine="4"/>
              <w:rPr>
                <w:rFonts w:hint="eastAsia" w:ascii="宋体" w:hAnsi="宋体" w:eastAsia="宋体" w:cs="宋体"/>
                <w:sz w:val="20"/>
                <w:szCs w:val="20"/>
              </w:rPr>
            </w:pPr>
          </w:p>
        </w:tc>
        <w:tc>
          <w:tcPr>
            <w:tcW w:w="420" w:type="dxa"/>
            <w:tcBorders>
              <w:top w:val="single" w:color="000000" w:sz="2" w:space="0"/>
              <w:bottom w:val="single" w:color="000000" w:sz="2" w:space="0"/>
            </w:tcBorders>
            <w:vAlign w:val="top"/>
          </w:tcPr>
          <w:p w14:paraId="3E499C43">
            <w:pPr>
              <w:spacing w:line="337" w:lineRule="auto"/>
              <w:jc w:val="center"/>
              <w:rPr>
                <w:rFonts w:hint="eastAsia" w:ascii="宋体" w:hAnsi="宋体" w:eastAsia="宋体" w:cs="宋体"/>
                <w:sz w:val="20"/>
                <w:szCs w:val="20"/>
              </w:rPr>
            </w:pPr>
          </w:p>
          <w:p w14:paraId="6924B9C9">
            <w:pPr>
              <w:spacing w:line="338" w:lineRule="auto"/>
              <w:jc w:val="center"/>
              <w:rPr>
                <w:rFonts w:hint="eastAsia" w:ascii="宋体" w:hAnsi="宋体" w:eastAsia="宋体" w:cs="宋体"/>
                <w:sz w:val="20"/>
                <w:szCs w:val="20"/>
              </w:rPr>
            </w:pPr>
          </w:p>
          <w:p w14:paraId="7B2DD47A">
            <w:pPr>
              <w:spacing w:before="56" w:line="230" w:lineRule="auto"/>
              <w:ind w:left="210"/>
              <w:jc w:val="center"/>
              <w:rPr>
                <w:rFonts w:hint="eastAsia" w:ascii="宋体" w:hAnsi="宋体" w:eastAsia="宋体" w:cs="宋体"/>
                <w:lang w:val="en-US" w:eastAsia="zh-CN"/>
              </w:rPr>
            </w:pPr>
          </w:p>
          <w:p w14:paraId="087F9B2D">
            <w:pPr>
              <w:spacing w:before="56" w:line="230" w:lineRule="auto"/>
              <w:ind w:left="210"/>
              <w:jc w:val="center"/>
              <w:rPr>
                <w:rFonts w:hint="eastAsia" w:ascii="宋体" w:hAnsi="宋体" w:eastAsia="宋体" w:cs="宋体"/>
                <w:sz w:val="20"/>
                <w:szCs w:val="20"/>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vAlign w:val="top"/>
          </w:tcPr>
          <w:p w14:paraId="083F13B8">
            <w:pPr>
              <w:spacing w:line="352" w:lineRule="auto"/>
              <w:jc w:val="center"/>
              <w:rPr>
                <w:rFonts w:hint="eastAsia" w:ascii="宋体" w:hAnsi="宋体" w:eastAsia="宋体" w:cs="宋体"/>
                <w:sz w:val="20"/>
                <w:szCs w:val="20"/>
              </w:rPr>
            </w:pPr>
          </w:p>
          <w:p w14:paraId="5F7452E3">
            <w:pPr>
              <w:spacing w:line="352" w:lineRule="auto"/>
              <w:jc w:val="center"/>
              <w:rPr>
                <w:rFonts w:hint="eastAsia" w:ascii="宋体" w:hAnsi="宋体" w:eastAsia="宋体" w:cs="宋体"/>
                <w:sz w:val="20"/>
                <w:szCs w:val="20"/>
              </w:rPr>
            </w:pPr>
          </w:p>
          <w:p w14:paraId="346B9506">
            <w:pPr>
              <w:spacing w:before="55" w:line="192" w:lineRule="auto"/>
              <w:ind w:left="265"/>
              <w:jc w:val="center"/>
              <w:rPr>
                <w:rFonts w:hint="eastAsia" w:ascii="宋体" w:hAnsi="宋体" w:eastAsia="宋体" w:cs="宋体"/>
                <w:spacing w:val="6"/>
                <w:sz w:val="20"/>
                <w:szCs w:val="20"/>
                <w:lang w:val="en-US" w:eastAsia="zh-CN"/>
              </w:rPr>
            </w:pPr>
          </w:p>
          <w:p w14:paraId="74AA7489">
            <w:pPr>
              <w:spacing w:before="55" w:line="192" w:lineRule="auto"/>
              <w:jc w:val="center"/>
              <w:rPr>
                <w:rFonts w:hint="default" w:ascii="宋体" w:hAnsi="宋体" w:eastAsia="宋体" w:cs="宋体"/>
                <w:sz w:val="20"/>
                <w:szCs w:val="20"/>
                <w:lang w:val="en-US" w:eastAsia="zh-CN"/>
              </w:rPr>
            </w:pPr>
            <w:r>
              <w:rPr>
                <w:rFonts w:hint="eastAsia" w:ascii="宋体" w:hAnsi="宋体" w:eastAsia="宋体" w:cs="宋体"/>
                <w:spacing w:val="6"/>
                <w:sz w:val="20"/>
                <w:szCs w:val="20"/>
                <w:lang w:val="en-US" w:eastAsia="zh-CN"/>
              </w:rPr>
              <w:t>约610m</w:t>
            </w:r>
          </w:p>
        </w:tc>
        <w:tc>
          <w:tcPr>
            <w:tcW w:w="967" w:type="dxa"/>
            <w:tcBorders>
              <w:top w:val="single" w:color="000000" w:sz="2" w:space="0"/>
              <w:bottom w:val="single" w:color="000000" w:sz="2" w:space="0"/>
            </w:tcBorders>
            <w:vAlign w:val="top"/>
          </w:tcPr>
          <w:p w14:paraId="3D7AA278">
            <w:pPr>
              <w:spacing w:before="55" w:line="192" w:lineRule="auto"/>
              <w:ind w:left="276"/>
              <w:rPr>
                <w:rFonts w:hint="eastAsia" w:ascii="宋体" w:hAnsi="宋体" w:eastAsia="宋体" w:cs="宋体"/>
                <w:sz w:val="20"/>
                <w:szCs w:val="20"/>
              </w:rPr>
            </w:pPr>
          </w:p>
        </w:tc>
        <w:tc>
          <w:tcPr>
            <w:tcW w:w="1153" w:type="dxa"/>
            <w:tcBorders>
              <w:top w:val="single" w:color="000000" w:sz="2" w:space="0"/>
              <w:bottom w:val="single" w:color="000000" w:sz="2" w:space="0"/>
            </w:tcBorders>
            <w:vAlign w:val="top"/>
          </w:tcPr>
          <w:p w14:paraId="2071272C">
            <w:pPr>
              <w:spacing w:before="55" w:line="193" w:lineRule="auto"/>
              <w:ind w:left="410"/>
              <w:rPr>
                <w:rFonts w:hint="eastAsia" w:ascii="宋体" w:hAnsi="宋体" w:eastAsia="宋体" w:cs="宋体"/>
                <w:sz w:val="20"/>
                <w:szCs w:val="20"/>
              </w:rPr>
            </w:pPr>
          </w:p>
        </w:tc>
        <w:tc>
          <w:tcPr>
            <w:tcW w:w="2562" w:type="dxa"/>
            <w:tcBorders>
              <w:top w:val="single" w:color="000000" w:sz="2" w:space="0"/>
              <w:bottom w:val="single" w:color="000000" w:sz="2" w:space="0"/>
            </w:tcBorders>
            <w:vAlign w:val="top"/>
          </w:tcPr>
          <w:p w14:paraId="19B8BFD9">
            <w:pPr>
              <w:rPr>
                <w:rFonts w:hint="eastAsia" w:ascii="宋体" w:hAnsi="宋体" w:eastAsia="宋体" w:cs="宋体"/>
                <w:sz w:val="20"/>
                <w:szCs w:val="20"/>
                <w:lang w:eastAsia="zh-CN"/>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1241425" cy="1289050"/>
                  <wp:effectExtent l="0" t="0" r="15875" b="6350"/>
                  <wp:docPr id="7" name="图片 7" descr="1710386127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710386127510"/>
                          <pic:cNvPicPr>
                            <a:picLocks noChangeAspect="1"/>
                          </pic:cNvPicPr>
                        </pic:nvPicPr>
                        <pic:blipFill>
                          <a:blip r:embed="rId7"/>
                          <a:stretch>
                            <a:fillRect/>
                          </a:stretch>
                        </pic:blipFill>
                        <pic:spPr>
                          <a:xfrm>
                            <a:off x="0" y="0"/>
                            <a:ext cx="1241425" cy="1289050"/>
                          </a:xfrm>
                          <a:prstGeom prst="rect">
                            <a:avLst/>
                          </a:prstGeom>
                        </pic:spPr>
                      </pic:pic>
                    </a:graphicData>
                  </a:graphic>
                </wp:inline>
              </w:drawing>
            </w:r>
          </w:p>
        </w:tc>
      </w:tr>
      <w:tr w14:paraId="30E9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63" w:hRule="atLeast"/>
          <w:jc w:val="center"/>
        </w:trPr>
        <w:tc>
          <w:tcPr>
            <w:tcW w:w="425" w:type="dxa"/>
            <w:tcBorders>
              <w:top w:val="single" w:color="000000" w:sz="2" w:space="0"/>
              <w:bottom w:val="single" w:color="000000" w:sz="2" w:space="0"/>
            </w:tcBorders>
            <w:vAlign w:val="top"/>
          </w:tcPr>
          <w:p w14:paraId="2A8CD76A">
            <w:pPr>
              <w:spacing w:before="55" w:line="194" w:lineRule="auto"/>
              <w:rPr>
                <w:rFonts w:hint="eastAsia" w:ascii="宋体" w:hAnsi="宋体" w:eastAsia="宋体" w:cs="宋体"/>
                <w:sz w:val="20"/>
                <w:szCs w:val="20"/>
              </w:rPr>
            </w:pPr>
          </w:p>
          <w:p w14:paraId="1DD8DF13">
            <w:pPr>
              <w:spacing w:before="55" w:line="194" w:lineRule="auto"/>
              <w:rPr>
                <w:rFonts w:hint="eastAsia" w:ascii="宋体" w:hAnsi="宋体" w:eastAsia="宋体" w:cs="宋体"/>
                <w:sz w:val="20"/>
                <w:szCs w:val="20"/>
              </w:rPr>
            </w:pPr>
          </w:p>
          <w:p w14:paraId="4B8485E3">
            <w:pPr>
              <w:spacing w:before="55" w:line="194" w:lineRule="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3</w:t>
            </w:r>
          </w:p>
        </w:tc>
        <w:tc>
          <w:tcPr>
            <w:tcW w:w="1721" w:type="dxa"/>
            <w:tcBorders>
              <w:top w:val="single" w:color="000000" w:sz="2" w:space="0"/>
              <w:bottom w:val="single" w:color="000000" w:sz="2" w:space="0"/>
            </w:tcBorders>
            <w:shd w:val="clear" w:color="auto" w:fill="auto"/>
            <w:vAlign w:val="top"/>
          </w:tcPr>
          <w:p w14:paraId="6DFDA658">
            <w:pPr>
              <w:spacing w:line="282" w:lineRule="auto"/>
              <w:jc w:val="center"/>
              <w:rPr>
                <w:rFonts w:hint="eastAsia" w:ascii="宋体" w:hAnsi="宋体" w:eastAsia="宋体" w:cs="宋体"/>
                <w:sz w:val="20"/>
                <w:szCs w:val="20"/>
              </w:rPr>
            </w:pPr>
          </w:p>
          <w:p w14:paraId="52AFD098">
            <w:pPr>
              <w:spacing w:before="55" w:line="230" w:lineRule="auto"/>
              <w:ind w:left="29"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rPr>
              <w:t>阳台不锈钢栏杆</w:t>
            </w:r>
          </w:p>
        </w:tc>
        <w:tc>
          <w:tcPr>
            <w:tcW w:w="3030" w:type="dxa"/>
            <w:tcBorders>
              <w:top w:val="single" w:color="000000" w:sz="2" w:space="0"/>
              <w:bottom w:val="single" w:color="000000" w:sz="2" w:space="0"/>
            </w:tcBorders>
            <w:shd w:val="clear" w:color="auto" w:fill="auto"/>
            <w:vAlign w:val="top"/>
          </w:tcPr>
          <w:p w14:paraId="1FBF2B7C">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304不锈钢栏杆哑光拉丝面：</w:t>
            </w:r>
            <w:r>
              <w:rPr>
                <w:rFonts w:hint="eastAsia" w:ascii="宋体" w:hAnsi="宋体" w:eastAsia="宋体" w:cs="宋体"/>
                <w:b w:val="0"/>
                <w:bCs w:val="0"/>
                <w:sz w:val="21"/>
                <w:szCs w:val="21"/>
                <w:highlight w:val="none"/>
                <w:lang w:val="en-US" w:eastAsia="zh-CN"/>
              </w:rPr>
              <w:t>净高度为300mm</w:t>
            </w:r>
          </w:p>
          <w:p w14:paraId="31D8D456">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1.面管直径63，壁厚1.5mm；</w:t>
            </w:r>
          </w:p>
          <w:p w14:paraId="143E75AC">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4F59D22C">
            <w:pPr>
              <w:pStyle w:val="2"/>
              <w:rPr>
                <w:rFonts w:hint="default"/>
                <w:lang w:val="en-US" w:eastAsia="zh-CN"/>
              </w:rPr>
            </w:pPr>
            <w:r>
              <w:rPr>
                <w:rFonts w:hint="eastAsia" w:ascii="宋体" w:hAnsi="宋体" w:eastAsia="宋体" w:cs="宋体"/>
                <w:lang w:val="en-US" w:eastAsia="zh-CN"/>
              </w:rPr>
              <w:t>3.</w:t>
            </w:r>
            <w:r>
              <w:rPr>
                <w:rFonts w:hint="eastAsia" w:ascii="宋体" w:hAnsi="宋体" w:eastAsia="宋体" w:cs="宋体"/>
                <w:kern w:val="2"/>
                <w:sz w:val="21"/>
                <w:szCs w:val="22"/>
                <w:lang w:val="en-US" w:eastAsia="zh-CN" w:bidi="ar-SA"/>
              </w:rPr>
              <w:t>两头固定入墙水钻打孔</w:t>
            </w:r>
          </w:p>
          <w:p w14:paraId="2C5480E1">
            <w:pPr>
              <w:spacing w:line="230" w:lineRule="exact"/>
              <w:ind w:left="32" w:leftChars="0"/>
              <w:rPr>
                <w:rFonts w:hint="eastAsia" w:ascii="宋体" w:hAnsi="宋体" w:eastAsia="宋体" w:cs="宋体"/>
                <w:kern w:val="2"/>
                <w:sz w:val="20"/>
                <w:szCs w:val="20"/>
                <w:lang w:val="en-US" w:eastAsia="zh-CN" w:bidi="ar-SA"/>
              </w:rPr>
            </w:pPr>
          </w:p>
        </w:tc>
        <w:tc>
          <w:tcPr>
            <w:tcW w:w="420" w:type="dxa"/>
            <w:tcBorders>
              <w:top w:val="single" w:color="000000" w:sz="2" w:space="0"/>
              <w:bottom w:val="single" w:color="000000" w:sz="2" w:space="0"/>
            </w:tcBorders>
            <w:shd w:val="clear" w:color="auto" w:fill="auto"/>
            <w:vAlign w:val="top"/>
          </w:tcPr>
          <w:p w14:paraId="50FF8775">
            <w:pPr>
              <w:spacing w:before="55" w:line="230" w:lineRule="auto"/>
              <w:jc w:val="center"/>
              <w:rPr>
                <w:rFonts w:hint="eastAsia" w:ascii="宋体" w:hAnsi="宋体" w:eastAsia="宋体" w:cs="宋体"/>
                <w:lang w:val="en-US" w:eastAsia="zh-CN"/>
              </w:rPr>
            </w:pPr>
          </w:p>
          <w:p w14:paraId="15F9A510">
            <w:pPr>
              <w:spacing w:before="55" w:line="230" w:lineRule="auto"/>
              <w:jc w:val="center"/>
              <w:rPr>
                <w:rFonts w:hint="eastAsia" w:ascii="宋体" w:hAnsi="宋体" w:eastAsia="宋体" w:cs="宋体"/>
                <w:lang w:val="en-US" w:eastAsia="zh-CN"/>
              </w:rPr>
            </w:pPr>
          </w:p>
          <w:p w14:paraId="0DB78C3A">
            <w:pPr>
              <w:spacing w:before="55" w:line="230"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shd w:val="clear" w:color="auto" w:fill="auto"/>
            <w:vAlign w:val="top"/>
          </w:tcPr>
          <w:p w14:paraId="4163CFEF">
            <w:pPr>
              <w:spacing w:line="309" w:lineRule="auto"/>
              <w:jc w:val="center"/>
              <w:rPr>
                <w:rFonts w:hint="eastAsia" w:ascii="宋体" w:hAnsi="宋体" w:eastAsia="宋体" w:cs="宋体"/>
                <w:sz w:val="20"/>
                <w:szCs w:val="20"/>
              </w:rPr>
            </w:pPr>
          </w:p>
          <w:p w14:paraId="2FA465BA">
            <w:pPr>
              <w:spacing w:before="55" w:line="193" w:lineRule="auto"/>
              <w:jc w:val="center"/>
              <w:rPr>
                <w:rFonts w:hint="eastAsia" w:ascii="宋体" w:hAnsi="宋体" w:eastAsia="宋体" w:cs="宋体"/>
                <w:spacing w:val="2"/>
                <w:sz w:val="20"/>
                <w:szCs w:val="20"/>
                <w:lang w:val="en-US" w:eastAsia="zh-CN"/>
              </w:rPr>
            </w:pPr>
          </w:p>
          <w:p w14:paraId="23CAAA94">
            <w:pPr>
              <w:spacing w:before="55" w:line="193" w:lineRule="auto"/>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约950m</w:t>
            </w:r>
          </w:p>
        </w:tc>
        <w:tc>
          <w:tcPr>
            <w:tcW w:w="967" w:type="dxa"/>
            <w:tcBorders>
              <w:top w:val="single" w:color="000000" w:sz="2" w:space="0"/>
              <w:bottom w:val="single" w:color="000000" w:sz="2" w:space="0"/>
            </w:tcBorders>
            <w:shd w:val="clear" w:color="auto" w:fill="auto"/>
            <w:vAlign w:val="top"/>
          </w:tcPr>
          <w:p w14:paraId="710A967D">
            <w:pPr>
              <w:spacing w:before="55" w:line="193" w:lineRule="auto"/>
              <w:ind w:left="290" w:leftChars="0"/>
              <w:rPr>
                <w:rFonts w:hint="eastAsia" w:ascii="宋体" w:hAnsi="宋体" w:eastAsia="宋体" w:cs="宋体"/>
                <w:kern w:val="2"/>
                <w:sz w:val="20"/>
                <w:szCs w:val="20"/>
                <w:lang w:val="en-US" w:eastAsia="zh-CN" w:bidi="ar-SA"/>
              </w:rPr>
            </w:pPr>
          </w:p>
        </w:tc>
        <w:tc>
          <w:tcPr>
            <w:tcW w:w="1153" w:type="dxa"/>
            <w:tcBorders>
              <w:top w:val="single" w:color="000000" w:sz="2" w:space="0"/>
              <w:bottom w:val="single" w:color="000000" w:sz="2" w:space="0"/>
            </w:tcBorders>
            <w:shd w:val="clear" w:color="auto" w:fill="auto"/>
            <w:vAlign w:val="top"/>
          </w:tcPr>
          <w:p w14:paraId="50BDAE29">
            <w:pPr>
              <w:spacing w:before="55" w:line="193" w:lineRule="auto"/>
              <w:ind w:left="467" w:leftChars="0"/>
              <w:rPr>
                <w:rFonts w:hint="eastAsia" w:ascii="宋体" w:hAnsi="宋体" w:eastAsia="宋体" w:cs="宋体"/>
                <w:kern w:val="2"/>
                <w:sz w:val="20"/>
                <w:szCs w:val="20"/>
                <w:lang w:val="en-US" w:eastAsia="zh-CN" w:bidi="ar-SA"/>
              </w:rPr>
            </w:pPr>
          </w:p>
        </w:tc>
        <w:tc>
          <w:tcPr>
            <w:tcW w:w="2562" w:type="dxa"/>
            <w:tcBorders>
              <w:top w:val="single" w:color="000000" w:sz="2" w:space="0"/>
              <w:bottom w:val="single" w:color="000000" w:sz="2" w:space="0"/>
            </w:tcBorders>
            <w:shd w:val="clear" w:color="auto" w:fill="auto"/>
            <w:vAlign w:val="top"/>
          </w:tcPr>
          <w:p w14:paraId="512A05DD">
            <w:pPr>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drawing>
                <wp:inline distT="0" distB="0" distL="114300" distR="114300">
                  <wp:extent cx="1655445" cy="917575"/>
                  <wp:effectExtent l="0" t="0" r="1905" b="15875"/>
                  <wp:docPr id="8" name="图片 8" descr="1710470360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10470360835"/>
                          <pic:cNvPicPr>
                            <a:picLocks noChangeAspect="1"/>
                          </pic:cNvPicPr>
                        </pic:nvPicPr>
                        <pic:blipFill>
                          <a:blip r:embed="rId8"/>
                          <a:stretch>
                            <a:fillRect/>
                          </a:stretch>
                        </pic:blipFill>
                        <pic:spPr>
                          <a:xfrm>
                            <a:off x="0" y="0"/>
                            <a:ext cx="1655445" cy="917575"/>
                          </a:xfrm>
                          <a:prstGeom prst="rect">
                            <a:avLst/>
                          </a:prstGeom>
                        </pic:spPr>
                      </pic:pic>
                    </a:graphicData>
                  </a:graphic>
                </wp:inline>
              </w:drawing>
            </w:r>
          </w:p>
        </w:tc>
      </w:tr>
      <w:tr w14:paraId="4575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93" w:hRule="atLeast"/>
          <w:jc w:val="center"/>
        </w:trPr>
        <w:tc>
          <w:tcPr>
            <w:tcW w:w="425" w:type="dxa"/>
            <w:tcBorders>
              <w:top w:val="single" w:color="000000" w:sz="2" w:space="0"/>
              <w:bottom w:val="single" w:color="000000" w:sz="2" w:space="0"/>
            </w:tcBorders>
            <w:vAlign w:val="top"/>
          </w:tcPr>
          <w:p w14:paraId="244F24AF">
            <w:pPr>
              <w:spacing w:before="55" w:line="194" w:lineRule="auto"/>
              <w:rPr>
                <w:rFonts w:hint="eastAsia" w:ascii="宋体" w:hAnsi="宋体" w:eastAsia="宋体" w:cs="宋体"/>
                <w:sz w:val="20"/>
                <w:szCs w:val="20"/>
                <w:lang w:val="en-US" w:eastAsia="zh-CN"/>
              </w:rPr>
            </w:pPr>
          </w:p>
          <w:p w14:paraId="075A8789">
            <w:pPr>
              <w:spacing w:before="55" w:line="194" w:lineRule="auto"/>
              <w:rPr>
                <w:rFonts w:hint="eastAsia" w:ascii="宋体" w:hAnsi="宋体" w:eastAsia="宋体" w:cs="宋体"/>
                <w:sz w:val="20"/>
                <w:szCs w:val="20"/>
                <w:lang w:val="en-US" w:eastAsia="zh-CN"/>
              </w:rPr>
            </w:pPr>
          </w:p>
          <w:p w14:paraId="71F2E974">
            <w:pPr>
              <w:spacing w:before="55" w:line="194" w:lineRule="auto"/>
              <w:ind w:firstLine="200" w:firstLineChars="10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1721" w:type="dxa"/>
            <w:tcBorders>
              <w:top w:val="single" w:color="000000" w:sz="2" w:space="0"/>
              <w:bottom w:val="single" w:color="000000" w:sz="2" w:space="0"/>
            </w:tcBorders>
            <w:shd w:val="clear" w:color="auto" w:fill="auto"/>
            <w:vAlign w:val="top"/>
          </w:tcPr>
          <w:p w14:paraId="3D3B1908">
            <w:pPr>
              <w:spacing w:line="284" w:lineRule="auto"/>
              <w:jc w:val="center"/>
              <w:rPr>
                <w:rFonts w:hint="eastAsia" w:ascii="宋体" w:hAnsi="宋体" w:eastAsia="宋体" w:cs="宋体"/>
                <w:sz w:val="20"/>
                <w:szCs w:val="20"/>
              </w:rPr>
            </w:pPr>
          </w:p>
          <w:p w14:paraId="29C8DBF5">
            <w:pPr>
              <w:spacing w:before="55" w:line="230" w:lineRule="auto"/>
              <w:ind w:left="25"/>
              <w:jc w:val="center"/>
              <w:rPr>
                <w:rFonts w:hint="eastAsia" w:ascii="宋体" w:hAnsi="宋体" w:eastAsia="宋体" w:cs="宋体"/>
                <w:spacing w:val="11"/>
                <w:sz w:val="20"/>
                <w:szCs w:val="20"/>
              </w:rPr>
            </w:pPr>
          </w:p>
          <w:p w14:paraId="6529DD34">
            <w:pPr>
              <w:spacing w:before="55" w:line="230" w:lineRule="auto"/>
              <w:ind w:left="25"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1"/>
                <w:sz w:val="20"/>
                <w:szCs w:val="20"/>
                <w:lang w:val="en-US" w:eastAsia="zh-CN"/>
              </w:rPr>
              <w:t>阳</w:t>
            </w:r>
            <w:r>
              <w:rPr>
                <w:rFonts w:hint="eastAsia" w:ascii="宋体" w:hAnsi="宋体" w:eastAsia="宋体" w:cs="宋体"/>
                <w:spacing w:val="11"/>
                <w:sz w:val="20"/>
                <w:szCs w:val="20"/>
              </w:rPr>
              <w:t>台玻璃栏杆</w:t>
            </w:r>
          </w:p>
        </w:tc>
        <w:tc>
          <w:tcPr>
            <w:tcW w:w="3030" w:type="dxa"/>
            <w:tcBorders>
              <w:top w:val="single" w:color="000000" w:sz="2" w:space="0"/>
              <w:bottom w:val="single" w:color="000000" w:sz="2" w:space="0"/>
            </w:tcBorders>
            <w:shd w:val="clear" w:color="auto" w:fill="auto"/>
            <w:vAlign w:val="top"/>
          </w:tcPr>
          <w:p w14:paraId="16F40FFF">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玻璃栏杆：</w:t>
            </w:r>
            <w:r>
              <w:rPr>
                <w:rFonts w:hint="eastAsia" w:ascii="宋体" w:hAnsi="宋体" w:eastAsia="宋体" w:cs="宋体"/>
                <w:b w:val="0"/>
                <w:bCs w:val="0"/>
                <w:sz w:val="21"/>
                <w:szCs w:val="21"/>
                <w:highlight w:val="none"/>
                <w:lang w:val="en-US" w:eastAsia="zh-CN"/>
              </w:rPr>
              <w:t>净高度为1200mm</w:t>
            </w:r>
          </w:p>
          <w:p w14:paraId="3556E67D">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1.玻璃：8mm+1.52PVB+8mm夹胶钢化玻璃；</w:t>
            </w:r>
          </w:p>
          <w:p w14:paraId="70403EAC">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2.立柱：304不锈钢1200高立柱，规格：80*14mm厚，</w:t>
            </w:r>
          </w:p>
          <w:p w14:paraId="3E032D9D">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面管横杆80*20mm*2.5厚</w:t>
            </w:r>
          </w:p>
          <w:p w14:paraId="31D93436">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3.辅材：304不锈钢埋板预埋，拉爆螺丝</w:t>
            </w:r>
          </w:p>
          <w:p w14:paraId="5EB0773C">
            <w:pPr>
              <w:spacing w:line="230" w:lineRule="exact"/>
              <w:ind w:left="32" w:leftChars="0"/>
              <w:rPr>
                <w:rFonts w:hint="eastAsia" w:ascii="宋体" w:hAnsi="宋体" w:eastAsia="宋体" w:cs="宋体"/>
                <w:kern w:val="2"/>
                <w:sz w:val="20"/>
                <w:szCs w:val="20"/>
                <w:lang w:val="en-US" w:eastAsia="zh-CN" w:bidi="ar-SA"/>
              </w:rPr>
            </w:pPr>
          </w:p>
        </w:tc>
        <w:tc>
          <w:tcPr>
            <w:tcW w:w="420" w:type="dxa"/>
            <w:tcBorders>
              <w:top w:val="single" w:color="000000" w:sz="2" w:space="0"/>
              <w:bottom w:val="single" w:color="000000" w:sz="2" w:space="0"/>
            </w:tcBorders>
            <w:shd w:val="clear" w:color="auto" w:fill="auto"/>
            <w:vAlign w:val="top"/>
          </w:tcPr>
          <w:p w14:paraId="0CC11E26">
            <w:pPr>
              <w:spacing w:before="228" w:line="260" w:lineRule="auto"/>
              <w:ind w:left="209" w:leftChars="0" w:right="97" w:rightChars="0" w:hanging="89" w:firstLineChars="0"/>
              <w:jc w:val="center"/>
              <w:rPr>
                <w:rFonts w:hint="eastAsia" w:ascii="宋体" w:hAnsi="宋体" w:eastAsia="宋体" w:cs="宋体"/>
                <w:lang w:val="en-US" w:eastAsia="zh-CN"/>
              </w:rPr>
            </w:pPr>
          </w:p>
          <w:p w14:paraId="1B4EB632">
            <w:pPr>
              <w:spacing w:before="228" w:line="260" w:lineRule="auto"/>
              <w:ind w:right="97" w:rightChars="0" w:firstLine="204"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vAlign w:val="top"/>
          </w:tcPr>
          <w:p w14:paraId="77E2EAB9">
            <w:pPr>
              <w:spacing w:before="56" w:line="193" w:lineRule="auto"/>
              <w:ind w:firstLine="204" w:firstLineChars="100"/>
              <w:jc w:val="center"/>
              <w:rPr>
                <w:rFonts w:hint="eastAsia" w:ascii="宋体" w:hAnsi="宋体" w:eastAsia="宋体" w:cs="宋体"/>
                <w:spacing w:val="2"/>
                <w:sz w:val="20"/>
                <w:szCs w:val="20"/>
                <w:lang w:val="en-US" w:eastAsia="zh-CN"/>
              </w:rPr>
            </w:pPr>
          </w:p>
          <w:p w14:paraId="72E47080">
            <w:pPr>
              <w:pStyle w:val="2"/>
              <w:jc w:val="center"/>
              <w:rPr>
                <w:rFonts w:hint="eastAsia" w:ascii="宋体" w:hAnsi="宋体" w:eastAsia="宋体" w:cs="宋体"/>
                <w:spacing w:val="2"/>
                <w:sz w:val="20"/>
                <w:szCs w:val="20"/>
                <w:lang w:val="en-US" w:eastAsia="zh-CN"/>
              </w:rPr>
            </w:pPr>
          </w:p>
          <w:p w14:paraId="68B00A8C">
            <w:pPr>
              <w:jc w:val="center"/>
              <w:rPr>
                <w:rFonts w:hint="eastAsia" w:ascii="宋体" w:hAnsi="宋体" w:eastAsia="宋体" w:cs="宋体"/>
                <w:spacing w:val="2"/>
                <w:sz w:val="20"/>
                <w:szCs w:val="20"/>
                <w:lang w:val="en-US" w:eastAsia="zh-CN"/>
              </w:rPr>
            </w:pPr>
          </w:p>
          <w:p w14:paraId="0C4C3DC6">
            <w:pPr>
              <w:pStyle w:val="2"/>
              <w:jc w:val="center"/>
              <w:rPr>
                <w:rFonts w:hint="default" w:ascii="宋体" w:hAnsi="宋体" w:eastAsia="宋体" w:cs="宋体"/>
                <w:lang w:val="en-US" w:eastAsia="zh-CN"/>
              </w:rPr>
            </w:pPr>
            <w:r>
              <w:rPr>
                <w:rFonts w:hint="eastAsia" w:ascii="宋体" w:hAnsi="宋体" w:eastAsia="宋体" w:cs="宋体"/>
                <w:spacing w:val="2"/>
                <w:sz w:val="20"/>
                <w:szCs w:val="20"/>
                <w:lang w:val="en-US" w:eastAsia="zh-CN"/>
              </w:rPr>
              <w:t>约420m</w:t>
            </w:r>
          </w:p>
        </w:tc>
        <w:tc>
          <w:tcPr>
            <w:tcW w:w="967" w:type="dxa"/>
            <w:tcBorders>
              <w:top w:val="single" w:color="000000" w:sz="2" w:space="0"/>
              <w:bottom w:val="single" w:color="000000" w:sz="2" w:space="0"/>
            </w:tcBorders>
            <w:vAlign w:val="top"/>
          </w:tcPr>
          <w:p w14:paraId="58B6209C">
            <w:pPr>
              <w:spacing w:before="56" w:line="192" w:lineRule="auto"/>
              <w:ind w:left="279"/>
              <w:rPr>
                <w:rFonts w:hint="eastAsia" w:ascii="宋体" w:hAnsi="宋体" w:eastAsia="宋体" w:cs="宋体"/>
                <w:sz w:val="20"/>
                <w:szCs w:val="20"/>
              </w:rPr>
            </w:pPr>
          </w:p>
        </w:tc>
        <w:tc>
          <w:tcPr>
            <w:tcW w:w="1153" w:type="dxa"/>
            <w:tcBorders>
              <w:top w:val="single" w:color="000000" w:sz="2" w:space="0"/>
              <w:bottom w:val="single" w:color="000000" w:sz="2" w:space="0"/>
            </w:tcBorders>
            <w:vAlign w:val="top"/>
          </w:tcPr>
          <w:p w14:paraId="06487B9C">
            <w:pPr>
              <w:spacing w:before="56" w:line="192" w:lineRule="auto"/>
              <w:ind w:left="458"/>
              <w:rPr>
                <w:rFonts w:hint="eastAsia" w:ascii="宋体" w:hAnsi="宋体" w:eastAsia="宋体" w:cs="宋体"/>
                <w:sz w:val="20"/>
                <w:szCs w:val="20"/>
              </w:rPr>
            </w:pPr>
          </w:p>
        </w:tc>
        <w:tc>
          <w:tcPr>
            <w:tcW w:w="2562" w:type="dxa"/>
            <w:tcBorders>
              <w:top w:val="single" w:color="000000" w:sz="2" w:space="0"/>
              <w:bottom w:val="single" w:color="000000" w:sz="2" w:space="0"/>
            </w:tcBorders>
            <w:vAlign w:val="top"/>
          </w:tcPr>
          <w:p w14:paraId="1C63805D">
            <w:pPr>
              <w:rPr>
                <w:rFonts w:hint="eastAsia" w:ascii="宋体" w:hAnsi="宋体" w:eastAsia="宋体" w:cs="宋体"/>
                <w:sz w:val="20"/>
                <w:szCs w:val="20"/>
                <w:lang w:val="en-US" w:eastAsia="zh-CN"/>
              </w:rPr>
            </w:pPr>
            <w:r>
              <w:rPr>
                <w:rFonts w:hint="eastAsia" w:ascii="宋体" w:hAnsi="宋体" w:eastAsia="宋体" w:cs="宋体"/>
                <w:sz w:val="20"/>
                <w:szCs w:val="20"/>
                <w:lang w:eastAsia="zh-CN"/>
              </w:rPr>
              <w:drawing>
                <wp:inline distT="0" distB="0" distL="114300" distR="114300">
                  <wp:extent cx="1627505" cy="920115"/>
                  <wp:effectExtent l="0" t="0" r="10795" b="13335"/>
                  <wp:docPr id="11" name="图片 11" descr="1710386440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710386440170"/>
                          <pic:cNvPicPr>
                            <a:picLocks noChangeAspect="1"/>
                          </pic:cNvPicPr>
                        </pic:nvPicPr>
                        <pic:blipFill>
                          <a:blip r:embed="rId9"/>
                          <a:stretch>
                            <a:fillRect/>
                          </a:stretch>
                        </pic:blipFill>
                        <pic:spPr>
                          <a:xfrm>
                            <a:off x="0" y="0"/>
                            <a:ext cx="1627505" cy="920115"/>
                          </a:xfrm>
                          <a:prstGeom prst="rect">
                            <a:avLst/>
                          </a:prstGeom>
                        </pic:spPr>
                      </pic:pic>
                    </a:graphicData>
                  </a:graphic>
                </wp:inline>
              </w:drawing>
            </w:r>
          </w:p>
        </w:tc>
      </w:tr>
      <w:tr w14:paraId="55E6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93" w:hRule="atLeast"/>
          <w:jc w:val="center"/>
        </w:trPr>
        <w:tc>
          <w:tcPr>
            <w:tcW w:w="425" w:type="dxa"/>
            <w:tcBorders>
              <w:top w:val="single" w:color="000000" w:sz="2" w:space="0"/>
              <w:bottom w:val="single" w:color="000000" w:sz="2" w:space="0"/>
            </w:tcBorders>
            <w:vAlign w:val="top"/>
          </w:tcPr>
          <w:p w14:paraId="379EB03B">
            <w:pPr>
              <w:spacing w:before="55" w:line="194" w:lineRule="auto"/>
              <w:ind w:firstLine="200" w:firstLineChars="100"/>
              <w:rPr>
                <w:rFonts w:hint="eastAsia" w:ascii="宋体" w:hAnsi="宋体" w:eastAsia="宋体" w:cs="宋体"/>
                <w:sz w:val="20"/>
                <w:szCs w:val="20"/>
                <w:lang w:val="en-US" w:eastAsia="zh-CN"/>
              </w:rPr>
            </w:pPr>
          </w:p>
          <w:p w14:paraId="1F10B292">
            <w:pPr>
              <w:spacing w:before="55" w:line="194" w:lineRule="auto"/>
              <w:ind w:firstLine="200" w:firstLineChars="100"/>
              <w:rPr>
                <w:rFonts w:hint="eastAsia" w:ascii="宋体" w:hAnsi="宋体" w:eastAsia="宋体" w:cs="宋体"/>
                <w:sz w:val="20"/>
                <w:szCs w:val="20"/>
                <w:lang w:val="en-US" w:eastAsia="zh-CN"/>
              </w:rPr>
            </w:pPr>
          </w:p>
          <w:p w14:paraId="60063249">
            <w:pPr>
              <w:spacing w:before="55" w:line="194" w:lineRule="auto"/>
              <w:ind w:firstLine="200" w:firstLineChars="100"/>
              <w:rPr>
                <w:rFonts w:hint="eastAsia" w:ascii="宋体" w:hAnsi="宋体" w:eastAsia="宋体" w:cs="宋体"/>
                <w:sz w:val="20"/>
                <w:szCs w:val="20"/>
                <w:lang w:val="en-US" w:eastAsia="zh-CN"/>
              </w:rPr>
            </w:pPr>
          </w:p>
          <w:p w14:paraId="0606A92E">
            <w:pPr>
              <w:spacing w:before="55" w:line="194" w:lineRule="auto"/>
              <w:ind w:firstLine="200" w:firstLineChars="10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p w14:paraId="3E13CE76">
            <w:pPr>
              <w:pStyle w:val="2"/>
              <w:rPr>
                <w:rFonts w:hint="default"/>
                <w:lang w:val="en-US" w:eastAsia="zh-CN"/>
              </w:rPr>
            </w:pPr>
          </w:p>
        </w:tc>
        <w:tc>
          <w:tcPr>
            <w:tcW w:w="1721" w:type="dxa"/>
            <w:tcBorders>
              <w:top w:val="single" w:color="000000" w:sz="2" w:space="0"/>
              <w:bottom w:val="single" w:color="000000" w:sz="2" w:space="0"/>
            </w:tcBorders>
            <w:shd w:val="clear" w:color="auto" w:fill="auto"/>
            <w:vAlign w:val="top"/>
          </w:tcPr>
          <w:p w14:paraId="683C7987">
            <w:pPr>
              <w:spacing w:before="55" w:line="230" w:lineRule="auto"/>
              <w:ind w:left="25" w:leftChars="0"/>
              <w:jc w:val="center"/>
              <w:rPr>
                <w:rFonts w:hint="eastAsia" w:ascii="宋体" w:hAnsi="宋体" w:eastAsia="宋体" w:cs="宋体"/>
                <w:spacing w:val="14"/>
                <w:sz w:val="20"/>
                <w:szCs w:val="20"/>
              </w:rPr>
            </w:pPr>
          </w:p>
          <w:p w14:paraId="305E9752">
            <w:pPr>
              <w:spacing w:before="55" w:line="230" w:lineRule="auto"/>
              <w:ind w:left="25" w:leftChars="0"/>
              <w:jc w:val="center"/>
              <w:rPr>
                <w:rFonts w:hint="eastAsia" w:ascii="宋体" w:hAnsi="宋体" w:eastAsia="宋体" w:cs="宋体"/>
                <w:spacing w:val="14"/>
                <w:sz w:val="20"/>
                <w:szCs w:val="20"/>
              </w:rPr>
            </w:pPr>
          </w:p>
          <w:p w14:paraId="60E9B7F6">
            <w:pPr>
              <w:spacing w:before="55" w:line="230" w:lineRule="auto"/>
              <w:ind w:left="25" w:leftChars="0"/>
              <w:jc w:val="center"/>
              <w:rPr>
                <w:rFonts w:hint="eastAsia" w:ascii="宋体" w:hAnsi="宋体" w:eastAsia="宋体" w:cs="宋体"/>
                <w:spacing w:val="14"/>
                <w:sz w:val="20"/>
                <w:szCs w:val="20"/>
              </w:rPr>
            </w:pPr>
          </w:p>
          <w:p w14:paraId="2C9FA5BD">
            <w:pPr>
              <w:spacing w:before="55" w:line="230" w:lineRule="auto"/>
              <w:jc w:val="both"/>
              <w:rPr>
                <w:rFonts w:hint="default" w:ascii="宋体" w:hAnsi="宋体" w:eastAsia="宋体" w:cs="宋体"/>
                <w:spacing w:val="11"/>
                <w:sz w:val="20"/>
                <w:szCs w:val="20"/>
                <w:lang w:val="en-US" w:eastAsia="zh-CN"/>
              </w:rPr>
            </w:pPr>
            <w:r>
              <w:rPr>
                <w:rFonts w:hint="eastAsia" w:ascii="宋体" w:hAnsi="宋体" w:eastAsia="宋体" w:cs="宋体"/>
                <w:spacing w:val="14"/>
                <w:sz w:val="20"/>
                <w:szCs w:val="20"/>
              </w:rPr>
              <w:t>阳台不锈钢</w:t>
            </w:r>
            <w:r>
              <w:rPr>
                <w:rFonts w:hint="eastAsia" w:ascii="宋体" w:hAnsi="宋体" w:eastAsia="宋体" w:cs="宋体"/>
                <w:spacing w:val="14"/>
                <w:sz w:val="20"/>
                <w:szCs w:val="20"/>
                <w:lang w:val="en-US" w:eastAsia="zh-CN"/>
              </w:rPr>
              <w:t>晾衣杆</w:t>
            </w:r>
          </w:p>
        </w:tc>
        <w:tc>
          <w:tcPr>
            <w:tcW w:w="3030" w:type="dxa"/>
            <w:tcBorders>
              <w:top w:val="single" w:color="000000" w:sz="2" w:space="0"/>
              <w:bottom w:val="single" w:color="000000" w:sz="2" w:space="0"/>
            </w:tcBorders>
            <w:shd w:val="clear" w:color="auto" w:fill="auto"/>
            <w:vAlign w:val="top"/>
          </w:tcPr>
          <w:p w14:paraId="5B542B03">
            <w:pPr>
              <w:spacing w:line="230" w:lineRule="exact"/>
              <w:ind w:left="32" w:leftChars="0"/>
              <w:rPr>
                <w:rFonts w:hint="eastAsia" w:ascii="宋体" w:hAnsi="宋体" w:eastAsia="宋体" w:cs="宋体"/>
                <w:kern w:val="2"/>
                <w:sz w:val="20"/>
                <w:szCs w:val="20"/>
                <w:lang w:val="en-US" w:eastAsia="zh-CN" w:bidi="ar-SA"/>
              </w:rPr>
            </w:pPr>
            <w:r>
              <w:rPr>
                <w:rFonts w:hint="eastAsia" w:ascii="宋体" w:hAnsi="宋体" w:eastAsia="宋体" w:cs="宋体"/>
                <w:kern w:val="2"/>
                <w:sz w:val="20"/>
                <w:szCs w:val="20"/>
                <w:lang w:val="en-US" w:eastAsia="zh-CN" w:bidi="ar-SA"/>
              </w:rPr>
              <w:t xml:space="preserve">304不锈钢直径25管，厚度1.0 mm，中间加条300mm立杆固定    </w:t>
            </w:r>
          </w:p>
        </w:tc>
        <w:tc>
          <w:tcPr>
            <w:tcW w:w="420" w:type="dxa"/>
            <w:tcBorders>
              <w:top w:val="single" w:color="000000" w:sz="2" w:space="0"/>
              <w:bottom w:val="single" w:color="000000" w:sz="2" w:space="0"/>
            </w:tcBorders>
            <w:shd w:val="clear" w:color="auto" w:fill="auto"/>
            <w:vAlign w:val="top"/>
          </w:tcPr>
          <w:p w14:paraId="341B702C">
            <w:pPr>
              <w:spacing w:before="228" w:line="260" w:lineRule="auto"/>
              <w:ind w:right="97" w:rightChars="0" w:firstLine="204" w:firstLineChars="100"/>
              <w:jc w:val="both"/>
              <w:rPr>
                <w:rFonts w:hint="eastAsia" w:ascii="宋体" w:hAnsi="宋体" w:eastAsia="宋体" w:cs="宋体"/>
                <w:spacing w:val="2"/>
                <w:sz w:val="20"/>
                <w:szCs w:val="20"/>
                <w:lang w:val="en-US" w:eastAsia="zh-CN"/>
              </w:rPr>
            </w:pPr>
          </w:p>
          <w:p w14:paraId="1A4BB511">
            <w:pPr>
              <w:spacing w:before="228" w:line="260" w:lineRule="auto"/>
              <w:ind w:right="97" w:rightChars="0"/>
              <w:jc w:val="both"/>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vAlign w:val="top"/>
          </w:tcPr>
          <w:p w14:paraId="458A6063">
            <w:pPr>
              <w:pStyle w:val="2"/>
              <w:jc w:val="center"/>
              <w:rPr>
                <w:rFonts w:hint="eastAsia" w:ascii="宋体" w:hAnsi="宋体" w:eastAsia="宋体" w:cs="宋体"/>
                <w:spacing w:val="2"/>
                <w:sz w:val="20"/>
                <w:szCs w:val="20"/>
                <w:lang w:val="en-US" w:eastAsia="zh-CN"/>
              </w:rPr>
            </w:pPr>
          </w:p>
          <w:p w14:paraId="1917DDB9">
            <w:pPr>
              <w:pStyle w:val="2"/>
              <w:jc w:val="center"/>
              <w:rPr>
                <w:rFonts w:hint="eastAsia" w:ascii="宋体" w:hAnsi="宋体" w:eastAsia="宋体" w:cs="宋体"/>
                <w:spacing w:val="2"/>
                <w:sz w:val="20"/>
                <w:szCs w:val="20"/>
                <w:lang w:val="en-US" w:eastAsia="zh-CN"/>
              </w:rPr>
            </w:pPr>
          </w:p>
          <w:p w14:paraId="004F45FB">
            <w:pPr>
              <w:pStyle w:val="2"/>
              <w:jc w:val="center"/>
              <w:rPr>
                <w:rFonts w:hint="eastAsia" w:ascii="宋体" w:hAnsi="宋体" w:eastAsia="宋体" w:cs="宋体"/>
                <w:spacing w:val="2"/>
                <w:sz w:val="20"/>
                <w:szCs w:val="20"/>
                <w:lang w:val="en-US" w:eastAsia="zh-CN"/>
              </w:rPr>
            </w:pPr>
          </w:p>
          <w:p w14:paraId="33242917">
            <w:pPr>
              <w:pStyle w:val="2"/>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约1300米</w:t>
            </w:r>
          </w:p>
        </w:tc>
        <w:tc>
          <w:tcPr>
            <w:tcW w:w="967" w:type="dxa"/>
            <w:tcBorders>
              <w:top w:val="single" w:color="000000" w:sz="2" w:space="0"/>
              <w:bottom w:val="single" w:color="000000" w:sz="2" w:space="0"/>
            </w:tcBorders>
            <w:vAlign w:val="top"/>
          </w:tcPr>
          <w:p w14:paraId="31069F5A">
            <w:pPr>
              <w:spacing w:before="56" w:line="192" w:lineRule="auto"/>
              <w:ind w:left="279"/>
              <w:rPr>
                <w:rFonts w:hint="eastAsia" w:ascii="宋体" w:hAnsi="宋体" w:eastAsia="宋体" w:cs="宋体"/>
                <w:sz w:val="20"/>
                <w:szCs w:val="20"/>
              </w:rPr>
            </w:pPr>
          </w:p>
        </w:tc>
        <w:tc>
          <w:tcPr>
            <w:tcW w:w="1153" w:type="dxa"/>
            <w:tcBorders>
              <w:top w:val="single" w:color="000000" w:sz="2" w:space="0"/>
              <w:bottom w:val="single" w:color="000000" w:sz="2" w:space="0"/>
            </w:tcBorders>
            <w:vAlign w:val="top"/>
          </w:tcPr>
          <w:p w14:paraId="0EABAD1C">
            <w:pPr>
              <w:spacing w:before="56" w:line="192" w:lineRule="auto"/>
              <w:ind w:left="458"/>
              <w:rPr>
                <w:rFonts w:hint="eastAsia" w:ascii="宋体" w:hAnsi="宋体" w:eastAsia="宋体" w:cs="宋体"/>
                <w:sz w:val="20"/>
                <w:szCs w:val="20"/>
              </w:rPr>
            </w:pPr>
          </w:p>
        </w:tc>
        <w:tc>
          <w:tcPr>
            <w:tcW w:w="2562" w:type="dxa"/>
            <w:tcBorders>
              <w:top w:val="single" w:color="000000" w:sz="2" w:space="0"/>
              <w:bottom w:val="single" w:color="000000" w:sz="2" w:space="0"/>
            </w:tcBorders>
            <w:vAlign w:val="top"/>
          </w:tcPr>
          <w:p w14:paraId="0002B784">
            <w:pPr>
              <w:rPr>
                <w:rFonts w:hint="eastAsia" w:ascii="宋体" w:hAnsi="宋体" w:eastAsia="宋体" w:cs="宋体"/>
                <w:sz w:val="20"/>
                <w:szCs w:val="20"/>
                <w:lang w:eastAsia="zh-CN"/>
              </w:rPr>
            </w:pPr>
            <w:r>
              <w:rPr>
                <w:rFonts w:hint="eastAsia" w:ascii="宋体" w:hAnsi="宋体" w:eastAsia="宋体" w:cs="宋体"/>
                <w:sz w:val="20"/>
                <w:szCs w:val="20"/>
                <w:lang w:eastAsia="zh-CN"/>
              </w:rPr>
              <w:drawing>
                <wp:inline distT="0" distB="0" distL="114300" distR="114300">
                  <wp:extent cx="1614170" cy="1129030"/>
                  <wp:effectExtent l="0" t="0" r="5080" b="13970"/>
                  <wp:docPr id="12" name="图片 12" descr="8c8dd326b810169f8128b0fa707cb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8c8dd326b810169f8128b0fa707cbd2"/>
                          <pic:cNvPicPr>
                            <a:picLocks noChangeAspect="1"/>
                          </pic:cNvPicPr>
                        </pic:nvPicPr>
                        <pic:blipFill>
                          <a:blip r:embed="rId10"/>
                          <a:stretch>
                            <a:fillRect/>
                          </a:stretch>
                        </pic:blipFill>
                        <pic:spPr>
                          <a:xfrm>
                            <a:off x="0" y="0"/>
                            <a:ext cx="1614170" cy="1129030"/>
                          </a:xfrm>
                          <a:prstGeom prst="rect">
                            <a:avLst/>
                          </a:prstGeom>
                        </pic:spPr>
                      </pic:pic>
                    </a:graphicData>
                  </a:graphic>
                </wp:inline>
              </w:drawing>
            </w:r>
          </w:p>
        </w:tc>
      </w:tr>
      <w:tr w14:paraId="118A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2" w:hRule="atLeast"/>
          <w:jc w:val="center"/>
        </w:trPr>
        <w:tc>
          <w:tcPr>
            <w:tcW w:w="425" w:type="dxa"/>
            <w:tcBorders>
              <w:top w:val="single" w:color="000000" w:sz="2" w:space="0"/>
              <w:bottom w:val="single" w:color="000000" w:sz="2" w:space="0"/>
            </w:tcBorders>
            <w:textDirection w:val="tbRlV"/>
            <w:vAlign w:val="top"/>
          </w:tcPr>
          <w:p w14:paraId="546A0954">
            <w:pPr>
              <w:spacing w:before="110" w:line="220" w:lineRule="auto"/>
              <w:ind w:left="38"/>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pPr>
            <w:r>
              <w:rPr>
                <w:rFonts w:hint="eastAsia" w:ascii="宋体" w:hAnsi="宋体" w:eastAsia="宋体" w:cs="宋体"/>
                <w:spacing w:val="-8"/>
                <w:sz w:val="20"/>
                <w:szCs w:val="20"/>
                <w:lang w:val="en-US" w:eastAsia="zh-CN"/>
                <w14:textOutline w14:w="3268" w14:cap="sq" w14:cmpd="sng">
                  <w14:solidFill>
                    <w14:srgbClr w14:val="000000"/>
                  </w14:solidFill>
                  <w14:prstDash w14:val="solid"/>
                  <w14:bevel/>
                </w14:textOutline>
              </w:rPr>
              <w:t xml:space="preserve">   二</w:t>
            </w:r>
          </w:p>
        </w:tc>
        <w:tc>
          <w:tcPr>
            <w:tcW w:w="4751" w:type="dxa"/>
            <w:gridSpan w:val="2"/>
            <w:tcBorders>
              <w:top w:val="single" w:color="000000" w:sz="2" w:space="0"/>
              <w:bottom w:val="single" w:color="000000" w:sz="2" w:space="0"/>
            </w:tcBorders>
            <w:vAlign w:val="top"/>
          </w:tcPr>
          <w:p w14:paraId="35B2EDDB">
            <w:pPr>
              <w:spacing w:before="151" w:line="230" w:lineRule="auto"/>
              <w:jc w:val="both"/>
              <w:rPr>
                <w:rFonts w:hint="eastAsia" w:ascii="宋体" w:hAnsi="宋体" w:eastAsia="宋体" w:cs="宋体"/>
                <w:spacing w:val="11"/>
                <w:sz w:val="20"/>
                <w:szCs w:val="20"/>
                <w:lang w:val="en-US"/>
                <w14:textOutline w14:w="3268" w14:cap="sq" w14:cmpd="sng">
                  <w14:solidFill>
                    <w14:srgbClr w14:val="000000"/>
                  </w14:solidFill>
                  <w14:prstDash w14:val="solid"/>
                  <w14:bevel/>
                </w14:textOutline>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办公楼20#不锈钢栏杆</w:t>
            </w:r>
            <w:r>
              <w:rPr>
                <w:rFonts w:hint="eastAsia" w:ascii="宋体" w:hAnsi="宋体" w:eastAsia="宋体" w:cs="宋体"/>
                <w:spacing w:val="9"/>
                <w:sz w:val="20"/>
                <w:szCs w:val="20"/>
                <w14:textOutline w14:w="3268" w14:cap="sq" w14:cmpd="sng">
                  <w14:solidFill>
                    <w14:srgbClr w14:val="000000"/>
                  </w14:solidFill>
                  <w14:prstDash w14:val="solid"/>
                  <w14:bevel/>
                </w14:textOutline>
              </w:rPr>
              <w:t>工程</w:t>
            </w:r>
            <w:r>
              <w:rPr>
                <w:rFonts w:hint="eastAsia" w:ascii="宋体" w:hAnsi="宋体" w:eastAsia="宋体" w:cs="宋体"/>
                <w:spacing w:val="8"/>
                <w:sz w:val="20"/>
                <w:szCs w:val="20"/>
                <w14:textOutline w14:w="3268" w14:cap="sq" w14:cmpd="sng">
                  <w14:solidFill>
                    <w14:srgbClr w14:val="000000"/>
                  </w14:solidFill>
                  <w14:prstDash w14:val="solid"/>
                  <w14:bevel/>
                </w14:textOutline>
              </w:rPr>
              <w:t>量</w:t>
            </w:r>
          </w:p>
        </w:tc>
        <w:tc>
          <w:tcPr>
            <w:tcW w:w="420" w:type="dxa"/>
            <w:tcBorders>
              <w:top w:val="single" w:color="000000" w:sz="2" w:space="0"/>
              <w:bottom w:val="single" w:color="000000" w:sz="2" w:space="0"/>
            </w:tcBorders>
            <w:vAlign w:val="top"/>
          </w:tcPr>
          <w:p w14:paraId="2E6D85AE">
            <w:pPr>
              <w:spacing w:before="151" w:line="231" w:lineRule="auto"/>
              <w:ind w:left="169"/>
              <w:jc w:val="center"/>
              <w:rPr>
                <w:rFonts w:hint="eastAsia" w:ascii="宋体" w:hAnsi="宋体" w:eastAsia="宋体" w:cs="宋体"/>
                <w:spacing w:val="7"/>
                <w:sz w:val="20"/>
                <w:szCs w:val="20"/>
                <w14:textOutline w14:w="3268" w14:cap="sq" w14:cmpd="sng">
                  <w14:solidFill>
                    <w14:srgbClr w14:val="000000"/>
                  </w14:solidFill>
                  <w14:prstDash w14:val="solid"/>
                  <w14:bevel/>
                </w14:textOutline>
              </w:rPr>
            </w:pPr>
          </w:p>
        </w:tc>
        <w:tc>
          <w:tcPr>
            <w:tcW w:w="1078" w:type="dxa"/>
            <w:tcBorders>
              <w:top w:val="single" w:color="000000" w:sz="2" w:space="0"/>
              <w:bottom w:val="single" w:color="000000" w:sz="2" w:space="0"/>
            </w:tcBorders>
            <w:vAlign w:val="top"/>
          </w:tcPr>
          <w:p w14:paraId="05BD32C0">
            <w:pPr>
              <w:spacing w:before="151" w:line="231" w:lineRule="auto"/>
              <w:jc w:val="center"/>
              <w:rPr>
                <w:rFonts w:hint="eastAsia" w:ascii="宋体" w:hAnsi="宋体" w:eastAsia="宋体" w:cs="宋体"/>
                <w:spacing w:val="8"/>
                <w:sz w:val="20"/>
                <w:szCs w:val="20"/>
                <w14:textOutline w14:w="3268" w14:cap="sq" w14:cmpd="sng">
                  <w14:solidFill>
                    <w14:srgbClr w14:val="000000"/>
                  </w14:solidFill>
                  <w14:prstDash w14:val="solid"/>
                  <w14:bevel/>
                </w14:textOutline>
              </w:rPr>
            </w:pPr>
          </w:p>
        </w:tc>
        <w:tc>
          <w:tcPr>
            <w:tcW w:w="967" w:type="dxa"/>
            <w:tcBorders>
              <w:top w:val="single" w:color="000000" w:sz="2" w:space="0"/>
              <w:bottom w:val="single" w:color="000000" w:sz="2" w:space="0"/>
            </w:tcBorders>
            <w:vAlign w:val="top"/>
          </w:tcPr>
          <w:p w14:paraId="00776160">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153" w:type="dxa"/>
            <w:tcBorders>
              <w:top w:val="single" w:color="000000" w:sz="2" w:space="0"/>
              <w:bottom w:val="single" w:color="000000" w:sz="2" w:space="0"/>
            </w:tcBorders>
            <w:vAlign w:val="top"/>
          </w:tcPr>
          <w:p w14:paraId="66AF755A">
            <w:pPr>
              <w:spacing w:before="150" w:line="229" w:lineRule="auto"/>
              <w:jc w:val="both"/>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2562" w:type="dxa"/>
            <w:tcBorders>
              <w:top w:val="single" w:color="000000" w:sz="2" w:space="0"/>
              <w:bottom w:val="single" w:color="000000" w:sz="2" w:space="0"/>
            </w:tcBorders>
            <w:vAlign w:val="top"/>
          </w:tcPr>
          <w:p w14:paraId="6982073F">
            <w:pPr>
              <w:spacing w:before="150" w:line="232" w:lineRule="auto"/>
              <w:ind w:left="209"/>
              <w:jc w:val="center"/>
              <w:rPr>
                <w:rFonts w:hint="eastAsia" w:ascii="宋体" w:hAnsi="宋体" w:eastAsia="宋体" w:cs="宋体"/>
                <w:spacing w:val="6"/>
                <w:sz w:val="20"/>
                <w:szCs w:val="20"/>
                <w14:textOutline w14:w="3268" w14:cap="sq" w14:cmpd="sng">
                  <w14:solidFill>
                    <w14:srgbClr w14:val="000000"/>
                  </w14:solidFill>
                  <w14:prstDash w14:val="solid"/>
                  <w14:bevel/>
                </w14:textOutline>
              </w:rPr>
            </w:pPr>
          </w:p>
        </w:tc>
      </w:tr>
      <w:tr w14:paraId="10D6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8" w:hRule="atLeast"/>
          <w:jc w:val="center"/>
        </w:trPr>
        <w:tc>
          <w:tcPr>
            <w:tcW w:w="425" w:type="dxa"/>
            <w:tcBorders>
              <w:top w:val="single" w:color="000000" w:sz="2" w:space="0"/>
              <w:bottom w:val="single" w:color="000000" w:sz="2" w:space="0"/>
            </w:tcBorders>
            <w:shd w:val="clear" w:color="auto" w:fill="auto"/>
            <w:vAlign w:val="top"/>
          </w:tcPr>
          <w:p w14:paraId="4C18A074">
            <w:pPr>
              <w:spacing w:before="55" w:line="194" w:lineRule="auto"/>
              <w:ind w:left="176"/>
              <w:rPr>
                <w:rFonts w:hint="eastAsia" w:ascii="宋体" w:hAnsi="宋体" w:eastAsia="宋体" w:cs="宋体"/>
                <w:sz w:val="20"/>
                <w:szCs w:val="20"/>
                <w:lang w:val="en-US" w:eastAsia="zh-CN"/>
              </w:rPr>
            </w:pPr>
          </w:p>
          <w:p w14:paraId="1232DA07">
            <w:pPr>
              <w:spacing w:before="55" w:line="194" w:lineRule="auto"/>
              <w:ind w:left="176"/>
              <w:rPr>
                <w:rFonts w:hint="eastAsia" w:ascii="宋体" w:hAnsi="宋体" w:eastAsia="宋体" w:cs="宋体"/>
                <w:sz w:val="20"/>
                <w:szCs w:val="20"/>
                <w:lang w:val="en-US" w:eastAsia="zh-CN"/>
              </w:rPr>
            </w:pPr>
          </w:p>
          <w:p w14:paraId="7EA54296">
            <w:pPr>
              <w:spacing w:before="55" w:line="194" w:lineRule="auto"/>
              <w:ind w:left="176" w:leftChars="0"/>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1</w:t>
            </w:r>
          </w:p>
        </w:tc>
        <w:tc>
          <w:tcPr>
            <w:tcW w:w="1721" w:type="dxa"/>
            <w:tcBorders>
              <w:top w:val="single" w:color="000000" w:sz="2" w:space="0"/>
              <w:bottom w:val="single" w:color="000000" w:sz="2" w:space="0"/>
            </w:tcBorders>
            <w:shd w:val="clear" w:color="auto" w:fill="auto"/>
            <w:vAlign w:val="top"/>
          </w:tcPr>
          <w:p w14:paraId="5713CC98">
            <w:pPr>
              <w:spacing w:line="263" w:lineRule="auto"/>
              <w:jc w:val="center"/>
              <w:rPr>
                <w:rFonts w:hint="eastAsia" w:ascii="宋体" w:hAnsi="宋体" w:eastAsia="宋体" w:cs="宋体"/>
                <w:sz w:val="20"/>
                <w:szCs w:val="20"/>
              </w:rPr>
            </w:pPr>
          </w:p>
          <w:p w14:paraId="64DCE391">
            <w:pPr>
              <w:spacing w:line="263" w:lineRule="auto"/>
              <w:jc w:val="center"/>
              <w:rPr>
                <w:rFonts w:hint="eastAsia" w:ascii="宋体" w:hAnsi="宋体" w:eastAsia="宋体" w:cs="宋体"/>
                <w:sz w:val="20"/>
                <w:szCs w:val="20"/>
              </w:rPr>
            </w:pPr>
          </w:p>
          <w:p w14:paraId="0DC11FEA">
            <w:pPr>
              <w:spacing w:before="55" w:line="231"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rPr>
              <w:t>护窗</w:t>
            </w:r>
            <w:r>
              <w:rPr>
                <w:rFonts w:hint="eastAsia" w:ascii="宋体" w:hAnsi="宋体" w:eastAsia="宋体" w:cs="宋体"/>
                <w:spacing w:val="8"/>
                <w:sz w:val="20"/>
                <w:szCs w:val="20"/>
                <w:lang w:val="en-US" w:eastAsia="zh-CN"/>
              </w:rPr>
              <w:t>不锈钢</w:t>
            </w:r>
            <w:r>
              <w:rPr>
                <w:rFonts w:hint="eastAsia" w:ascii="宋体" w:hAnsi="宋体" w:eastAsia="宋体" w:cs="宋体"/>
                <w:spacing w:val="8"/>
                <w:sz w:val="20"/>
                <w:szCs w:val="20"/>
              </w:rPr>
              <w:t>栏杆</w:t>
            </w:r>
          </w:p>
        </w:tc>
        <w:tc>
          <w:tcPr>
            <w:tcW w:w="3030" w:type="dxa"/>
            <w:tcBorders>
              <w:top w:val="single" w:color="000000" w:sz="2" w:space="0"/>
              <w:bottom w:val="single" w:color="000000" w:sz="2" w:space="0"/>
            </w:tcBorders>
            <w:shd w:val="clear" w:color="auto" w:fill="auto"/>
            <w:vAlign w:val="top"/>
          </w:tcPr>
          <w:p w14:paraId="55760D46">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304不锈钢栏杆：</w:t>
            </w:r>
            <w:r>
              <w:rPr>
                <w:rFonts w:hint="eastAsia" w:ascii="宋体" w:hAnsi="宋体" w:eastAsia="宋体" w:cs="宋体"/>
                <w:b w:val="0"/>
                <w:bCs w:val="0"/>
                <w:sz w:val="21"/>
                <w:szCs w:val="21"/>
                <w:highlight w:val="none"/>
                <w:lang w:val="en-US" w:eastAsia="zh-CN"/>
              </w:rPr>
              <w:t>净高度为900mm</w:t>
            </w:r>
          </w:p>
          <w:p w14:paraId="27624E98">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17A0AA97">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2.脚管直径50mm，壁厚1.2mm；</w:t>
            </w:r>
          </w:p>
          <w:p w14:paraId="2074B77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2EFE62A9">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3E53C16A">
            <w:pPr>
              <w:keepNext w:val="0"/>
              <w:keepLines w:val="0"/>
              <w:widowControl/>
              <w:suppressLineNumbers w:val="0"/>
              <w:jc w:val="left"/>
              <w:textAlignment w:val="center"/>
              <w:rPr>
                <w:rFonts w:hint="eastAsia" w:ascii="宋体" w:hAnsi="宋体" w:eastAsia="宋体" w:cs="宋体"/>
                <w:kern w:val="2"/>
                <w:sz w:val="20"/>
                <w:szCs w:val="20"/>
                <w:lang w:val="en-US" w:eastAsia="zh-CN" w:bidi="ar-SA"/>
              </w:rPr>
            </w:pPr>
            <w:r>
              <w:rPr>
                <w:rFonts w:hint="eastAsia" w:ascii="宋体" w:hAnsi="宋体" w:eastAsia="宋体" w:cs="宋体"/>
                <w:kern w:val="2"/>
                <w:sz w:val="21"/>
                <w:szCs w:val="22"/>
                <w:lang w:val="en-US" w:eastAsia="zh-CN" w:bidi="ar-SA"/>
              </w:rPr>
              <w:t>5.立面间隙不能超110mm；</w:t>
            </w:r>
          </w:p>
        </w:tc>
        <w:tc>
          <w:tcPr>
            <w:tcW w:w="420" w:type="dxa"/>
            <w:tcBorders>
              <w:top w:val="single" w:color="000000" w:sz="2" w:space="0"/>
              <w:bottom w:val="single" w:color="000000" w:sz="2" w:space="0"/>
            </w:tcBorders>
            <w:shd w:val="clear" w:color="auto" w:fill="auto"/>
            <w:vAlign w:val="top"/>
          </w:tcPr>
          <w:p w14:paraId="72353F20">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3516B2E3">
            <w:pPr>
              <w:pStyle w:val="2"/>
              <w:jc w:val="center"/>
              <w:rPr>
                <w:rFonts w:hint="eastAsia" w:ascii="宋体" w:hAnsi="宋体" w:eastAsia="宋体" w:cs="宋体"/>
                <w:spacing w:val="2"/>
                <w:sz w:val="20"/>
                <w:szCs w:val="20"/>
                <w:lang w:val="en-US" w:eastAsia="zh-CN"/>
              </w:rPr>
            </w:pPr>
          </w:p>
          <w:p w14:paraId="6CEE972E">
            <w:pPr>
              <w:pStyle w:val="2"/>
              <w:ind w:firstLine="204" w:firstLineChars="100"/>
              <w:jc w:val="center"/>
              <w:rPr>
                <w:rFonts w:hint="eastAsia" w:ascii="宋体" w:hAnsi="宋体" w:eastAsia="宋体" w:cs="宋体"/>
                <w:lang w:val="en-US" w:eastAsia="zh-CN"/>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shd w:val="clear" w:color="auto" w:fill="auto"/>
            <w:vAlign w:val="top"/>
          </w:tcPr>
          <w:p w14:paraId="09DB3C2D">
            <w:pPr>
              <w:spacing w:line="270" w:lineRule="auto"/>
              <w:jc w:val="center"/>
              <w:rPr>
                <w:rFonts w:hint="eastAsia" w:ascii="宋体" w:hAnsi="宋体" w:eastAsia="宋体" w:cs="宋体"/>
                <w:sz w:val="20"/>
                <w:szCs w:val="20"/>
              </w:rPr>
            </w:pPr>
          </w:p>
          <w:p w14:paraId="1961699E">
            <w:pPr>
              <w:spacing w:before="56" w:line="193" w:lineRule="auto"/>
              <w:jc w:val="center"/>
              <w:rPr>
                <w:rFonts w:hint="eastAsia" w:ascii="宋体" w:hAnsi="宋体" w:eastAsia="宋体" w:cs="宋体"/>
                <w:spacing w:val="2"/>
                <w:sz w:val="20"/>
                <w:szCs w:val="20"/>
                <w:lang w:val="en-US" w:eastAsia="zh-CN"/>
              </w:rPr>
            </w:pPr>
          </w:p>
          <w:p w14:paraId="34B97DA3">
            <w:pPr>
              <w:spacing w:before="56" w:line="193" w:lineRule="auto"/>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约280m</w:t>
            </w:r>
          </w:p>
        </w:tc>
        <w:tc>
          <w:tcPr>
            <w:tcW w:w="967" w:type="dxa"/>
            <w:tcBorders>
              <w:top w:val="single" w:color="000000" w:sz="2" w:space="0"/>
              <w:bottom w:val="single" w:color="000000" w:sz="2" w:space="0"/>
            </w:tcBorders>
            <w:vAlign w:val="top"/>
          </w:tcPr>
          <w:p w14:paraId="3749664A">
            <w:pPr>
              <w:spacing w:before="56" w:line="192" w:lineRule="auto"/>
              <w:ind w:left="279"/>
              <w:rPr>
                <w:rFonts w:hint="eastAsia" w:ascii="宋体" w:hAnsi="宋体" w:eastAsia="宋体" w:cs="宋体"/>
                <w:sz w:val="20"/>
                <w:szCs w:val="20"/>
              </w:rPr>
            </w:pPr>
          </w:p>
        </w:tc>
        <w:tc>
          <w:tcPr>
            <w:tcW w:w="1153" w:type="dxa"/>
            <w:tcBorders>
              <w:top w:val="single" w:color="000000" w:sz="2" w:space="0"/>
              <w:bottom w:val="single" w:color="000000" w:sz="2" w:space="0"/>
            </w:tcBorders>
            <w:vAlign w:val="top"/>
          </w:tcPr>
          <w:p w14:paraId="77130BC2">
            <w:pPr>
              <w:spacing w:before="56" w:line="192" w:lineRule="auto"/>
              <w:ind w:left="458"/>
              <w:rPr>
                <w:rFonts w:hint="eastAsia" w:ascii="宋体" w:hAnsi="宋体" w:eastAsia="宋体" w:cs="宋体"/>
                <w:sz w:val="20"/>
                <w:szCs w:val="20"/>
              </w:rPr>
            </w:pPr>
          </w:p>
        </w:tc>
        <w:tc>
          <w:tcPr>
            <w:tcW w:w="2562" w:type="dxa"/>
            <w:tcBorders>
              <w:top w:val="single" w:color="000000" w:sz="2" w:space="0"/>
              <w:bottom w:val="single" w:color="000000" w:sz="2" w:space="0"/>
            </w:tcBorders>
            <w:shd w:val="clear" w:color="auto" w:fill="auto"/>
            <w:vAlign w:val="top"/>
          </w:tcPr>
          <w:p w14:paraId="5F579D06">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983615" cy="1334135"/>
                  <wp:effectExtent l="0" t="0" r="6985" b="18415"/>
                  <wp:docPr id="13" name="图片 13" descr="1710410397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710410397096"/>
                          <pic:cNvPicPr>
                            <a:picLocks noChangeAspect="1"/>
                          </pic:cNvPicPr>
                        </pic:nvPicPr>
                        <pic:blipFill>
                          <a:blip r:embed="rId6"/>
                          <a:stretch>
                            <a:fillRect/>
                          </a:stretch>
                        </pic:blipFill>
                        <pic:spPr>
                          <a:xfrm>
                            <a:off x="0" y="0"/>
                            <a:ext cx="983615" cy="1334135"/>
                          </a:xfrm>
                          <a:prstGeom prst="rect">
                            <a:avLst/>
                          </a:prstGeom>
                        </pic:spPr>
                      </pic:pic>
                    </a:graphicData>
                  </a:graphic>
                </wp:inline>
              </w:drawing>
            </w:r>
          </w:p>
        </w:tc>
      </w:tr>
      <w:tr w14:paraId="5CA5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8" w:hRule="atLeast"/>
          <w:jc w:val="center"/>
        </w:trPr>
        <w:tc>
          <w:tcPr>
            <w:tcW w:w="425" w:type="dxa"/>
            <w:tcBorders>
              <w:top w:val="single" w:color="000000" w:sz="2" w:space="0"/>
              <w:bottom w:val="single" w:color="000000" w:sz="2" w:space="0"/>
            </w:tcBorders>
            <w:shd w:val="clear" w:color="auto" w:fill="auto"/>
            <w:vAlign w:val="top"/>
          </w:tcPr>
          <w:p w14:paraId="4DF4E054">
            <w:pPr>
              <w:spacing w:line="352" w:lineRule="auto"/>
              <w:rPr>
                <w:rFonts w:hint="eastAsia" w:ascii="宋体" w:hAnsi="宋体" w:eastAsia="宋体" w:cs="宋体"/>
                <w:sz w:val="20"/>
                <w:szCs w:val="20"/>
              </w:rPr>
            </w:pPr>
          </w:p>
          <w:p w14:paraId="3D6FF47A">
            <w:pPr>
              <w:spacing w:line="352" w:lineRule="auto"/>
              <w:rPr>
                <w:rFonts w:hint="eastAsia" w:ascii="宋体" w:hAnsi="宋体" w:eastAsia="宋体" w:cs="宋体"/>
                <w:sz w:val="20"/>
                <w:szCs w:val="20"/>
              </w:rPr>
            </w:pPr>
          </w:p>
          <w:p w14:paraId="1749C888">
            <w:pPr>
              <w:spacing w:before="55" w:line="192" w:lineRule="auto"/>
              <w:ind w:left="178" w:leftChars="0"/>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2</w:t>
            </w:r>
          </w:p>
        </w:tc>
        <w:tc>
          <w:tcPr>
            <w:tcW w:w="1721" w:type="dxa"/>
            <w:tcBorders>
              <w:top w:val="single" w:color="000000" w:sz="2" w:space="0"/>
              <w:bottom w:val="single" w:color="000000" w:sz="2" w:space="0"/>
            </w:tcBorders>
            <w:shd w:val="clear" w:color="auto" w:fill="auto"/>
            <w:vAlign w:val="top"/>
          </w:tcPr>
          <w:p w14:paraId="186EB555">
            <w:pPr>
              <w:spacing w:line="337" w:lineRule="auto"/>
              <w:jc w:val="center"/>
              <w:rPr>
                <w:rFonts w:hint="eastAsia" w:ascii="宋体" w:hAnsi="宋体" w:eastAsia="宋体" w:cs="宋体"/>
                <w:sz w:val="20"/>
                <w:szCs w:val="20"/>
              </w:rPr>
            </w:pPr>
          </w:p>
          <w:p w14:paraId="259EF8B4">
            <w:pPr>
              <w:spacing w:line="338" w:lineRule="auto"/>
              <w:jc w:val="center"/>
              <w:rPr>
                <w:rFonts w:hint="eastAsia" w:ascii="宋体" w:hAnsi="宋体" w:eastAsia="宋体" w:cs="宋体"/>
                <w:sz w:val="20"/>
                <w:szCs w:val="20"/>
              </w:rPr>
            </w:pPr>
          </w:p>
          <w:p w14:paraId="3C169BCE">
            <w:pPr>
              <w:spacing w:before="55" w:line="231" w:lineRule="auto"/>
              <w:ind w:left="26"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2"/>
                <w:sz w:val="20"/>
                <w:szCs w:val="20"/>
                <w:lang w:val="en-US" w:eastAsia="zh-CN"/>
              </w:rPr>
              <w:t>不锈钢</w:t>
            </w:r>
            <w:r>
              <w:rPr>
                <w:rFonts w:hint="eastAsia" w:ascii="宋体" w:hAnsi="宋体" w:eastAsia="宋体" w:cs="宋体"/>
                <w:spacing w:val="12"/>
                <w:sz w:val="20"/>
                <w:szCs w:val="20"/>
              </w:rPr>
              <w:t>楼梯扶手</w:t>
            </w:r>
          </w:p>
        </w:tc>
        <w:tc>
          <w:tcPr>
            <w:tcW w:w="3030" w:type="dxa"/>
            <w:tcBorders>
              <w:top w:val="single" w:color="000000" w:sz="2" w:space="0"/>
              <w:bottom w:val="single" w:color="000000" w:sz="2" w:space="0"/>
            </w:tcBorders>
            <w:shd w:val="clear" w:color="auto" w:fill="auto"/>
            <w:vAlign w:val="top"/>
          </w:tcPr>
          <w:p w14:paraId="56C5B2E0">
            <w:pPr>
              <w:keepNext w:val="0"/>
              <w:keepLines w:val="0"/>
              <w:widowControl/>
              <w:suppressLineNumbers w:val="0"/>
              <w:jc w:val="left"/>
              <w:textAlignment w:val="center"/>
              <w:rPr>
                <w:rFonts w:hint="eastAsia" w:ascii="宋体" w:hAnsi="宋体" w:eastAsia="宋体" w:cs="宋体"/>
                <w:b w:val="0"/>
                <w:bCs w:val="0"/>
                <w:lang w:val="en-US" w:eastAsia="zh-CN"/>
              </w:rPr>
            </w:pPr>
            <w:r>
              <w:rPr>
                <w:rFonts w:hint="eastAsia" w:ascii="宋体" w:hAnsi="宋体" w:eastAsia="宋体" w:cs="宋体"/>
                <w:b w:val="0"/>
                <w:bCs w:val="0"/>
                <w:lang w:val="en-US" w:eastAsia="zh-CN"/>
              </w:rPr>
              <w:t>304不锈钢扶手：</w:t>
            </w:r>
            <w:r>
              <w:rPr>
                <w:rFonts w:hint="eastAsia" w:ascii="宋体" w:hAnsi="宋体" w:eastAsia="宋体" w:cs="宋体"/>
                <w:b w:val="0"/>
                <w:bCs w:val="0"/>
                <w:sz w:val="21"/>
                <w:szCs w:val="21"/>
                <w:highlight w:val="none"/>
                <w:lang w:val="en-US" w:eastAsia="zh-CN"/>
              </w:rPr>
              <w:t>平台位置高度为1100</w:t>
            </w:r>
            <w:r>
              <w:rPr>
                <w:rFonts w:hint="eastAsia" w:ascii="宋体" w:hAnsi="宋体" w:eastAsia="宋体" w:cs="宋体"/>
                <w:b w:val="0"/>
                <w:bCs w:val="0"/>
                <w:lang w:val="en-US" w:eastAsia="zh-CN"/>
              </w:rPr>
              <w:t>mm</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楼梯踏步位置高度为900</w:t>
            </w:r>
            <w:r>
              <w:rPr>
                <w:rFonts w:hint="eastAsia" w:ascii="宋体" w:hAnsi="宋体" w:eastAsia="宋体" w:cs="宋体"/>
                <w:b w:val="0"/>
                <w:bCs w:val="0"/>
                <w:sz w:val="21"/>
                <w:szCs w:val="21"/>
                <w:highlight w:val="none"/>
                <w:lang w:val="en-US" w:eastAsia="zh-CN"/>
              </w:rPr>
              <w:t>m</w:t>
            </w:r>
            <w:r>
              <w:rPr>
                <w:rFonts w:hint="eastAsia" w:ascii="宋体" w:hAnsi="宋体" w:eastAsia="宋体" w:cs="宋体"/>
                <w:b w:val="0"/>
                <w:bCs w:val="0"/>
                <w:sz w:val="21"/>
                <w:szCs w:val="21"/>
                <w:lang w:val="en-US" w:eastAsia="zh-CN"/>
              </w:rPr>
              <w:t>m</w:t>
            </w:r>
          </w:p>
          <w:p w14:paraId="234116AA">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1.面管直径63mm，壁厚1.5mm；</w:t>
            </w:r>
          </w:p>
          <w:p w14:paraId="68E1D34E">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2.立管直径50mm，壁厚1.2mm；</w:t>
            </w:r>
          </w:p>
          <w:p w14:paraId="7B953D82">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3.中间横杆38mm，壁厚1.0mm；</w:t>
            </w:r>
          </w:p>
          <w:p w14:paraId="74BAED03">
            <w:pPr>
              <w:keepNext w:val="0"/>
              <w:keepLines w:val="0"/>
              <w:widowControl/>
              <w:suppressLineNumbers w:val="0"/>
              <w:jc w:val="left"/>
              <w:textAlignment w:val="center"/>
              <w:rPr>
                <w:rFonts w:hint="eastAsia" w:ascii="宋体" w:hAnsi="宋体" w:eastAsia="宋体" w:cs="宋体"/>
                <w:lang w:val="en-US" w:eastAsia="zh-CN"/>
              </w:rPr>
            </w:pPr>
            <w:r>
              <w:rPr>
                <w:rFonts w:hint="eastAsia" w:ascii="宋体" w:hAnsi="宋体" w:eastAsia="宋体" w:cs="宋体"/>
                <w:lang w:val="en-US" w:eastAsia="zh-CN"/>
              </w:rPr>
              <w:t>4.中间竖管杆25mm，壁厚1.0mm；</w:t>
            </w:r>
          </w:p>
          <w:p w14:paraId="3013461A">
            <w:pPr>
              <w:pStyle w:val="2"/>
              <w:rPr>
                <w:rFonts w:hint="eastAsia" w:ascii="宋体" w:hAnsi="宋体" w:eastAsia="宋体" w:cs="宋体"/>
                <w:kern w:val="2"/>
                <w:sz w:val="21"/>
                <w:szCs w:val="22"/>
                <w:lang w:val="en-US" w:eastAsia="zh-CN" w:bidi="ar-SA"/>
              </w:rPr>
            </w:pPr>
            <w:r>
              <w:rPr>
                <w:rFonts w:hint="eastAsia" w:ascii="宋体" w:hAnsi="宋体" w:eastAsia="宋体" w:cs="宋体"/>
                <w:kern w:val="2"/>
                <w:sz w:val="21"/>
                <w:szCs w:val="22"/>
                <w:lang w:val="en-US" w:eastAsia="zh-CN" w:bidi="ar-SA"/>
              </w:rPr>
              <w:t>5.立面间隙不能超110mm；</w:t>
            </w:r>
          </w:p>
          <w:p w14:paraId="7BA34AB9">
            <w:pPr>
              <w:rPr>
                <w:rFonts w:hint="default"/>
                <w:lang w:val="en-US" w:eastAsia="zh-CN"/>
              </w:rPr>
            </w:pPr>
            <w:r>
              <w:rPr>
                <w:rFonts w:hint="eastAsia" w:ascii="宋体" w:hAnsi="宋体" w:eastAsia="宋体" w:cs="宋体"/>
                <w:lang w:val="en-US" w:eastAsia="zh-CN"/>
              </w:rPr>
              <w:t>6.接触地面立杆需打水钻预埋</w:t>
            </w:r>
          </w:p>
          <w:p w14:paraId="30C5FC96">
            <w:pPr>
              <w:rPr>
                <w:rFonts w:hint="eastAsia"/>
                <w:lang w:val="en-US" w:eastAsia="zh-CN"/>
              </w:rPr>
            </w:pPr>
          </w:p>
          <w:p w14:paraId="15591548">
            <w:pPr>
              <w:spacing w:before="2" w:line="239" w:lineRule="auto"/>
              <w:ind w:left="27" w:leftChars="0" w:right="115" w:rightChars="0" w:firstLine="4" w:firstLineChars="0"/>
              <w:rPr>
                <w:rFonts w:hint="eastAsia" w:ascii="宋体" w:hAnsi="宋体" w:eastAsia="宋体" w:cs="宋体"/>
                <w:kern w:val="2"/>
                <w:sz w:val="20"/>
                <w:szCs w:val="20"/>
                <w:lang w:val="en-US" w:eastAsia="zh-CN" w:bidi="ar-SA"/>
              </w:rPr>
            </w:pPr>
          </w:p>
        </w:tc>
        <w:tc>
          <w:tcPr>
            <w:tcW w:w="420" w:type="dxa"/>
            <w:tcBorders>
              <w:top w:val="single" w:color="000000" w:sz="2" w:space="0"/>
              <w:bottom w:val="single" w:color="000000" w:sz="2" w:space="0"/>
            </w:tcBorders>
            <w:shd w:val="clear" w:color="auto" w:fill="auto"/>
            <w:vAlign w:val="top"/>
          </w:tcPr>
          <w:p w14:paraId="7F3DDC76">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1EA52D10">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7CCE5F80">
            <w:pPr>
              <w:spacing w:before="56" w:line="260" w:lineRule="auto"/>
              <w:ind w:right="97" w:rightChars="0" w:firstLine="204" w:firstLineChars="100"/>
              <w:jc w:val="center"/>
              <w:rPr>
                <w:rFonts w:hint="eastAsia" w:ascii="宋体" w:hAnsi="宋体" w:eastAsia="宋体" w:cs="宋体"/>
                <w:spacing w:val="2"/>
                <w:sz w:val="20"/>
                <w:szCs w:val="20"/>
                <w:lang w:val="en-US" w:eastAsia="zh-CN"/>
              </w:rPr>
            </w:pPr>
          </w:p>
          <w:p w14:paraId="73145492">
            <w:pPr>
              <w:spacing w:before="56" w:line="260" w:lineRule="auto"/>
              <w:ind w:right="97" w:rightChars="0"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m</w:t>
            </w:r>
          </w:p>
        </w:tc>
        <w:tc>
          <w:tcPr>
            <w:tcW w:w="1078" w:type="dxa"/>
            <w:tcBorders>
              <w:top w:val="single" w:color="000000" w:sz="2" w:space="0"/>
              <w:bottom w:val="single" w:color="000000" w:sz="2" w:space="0"/>
            </w:tcBorders>
            <w:shd w:val="clear" w:color="auto" w:fill="auto"/>
            <w:vAlign w:val="top"/>
          </w:tcPr>
          <w:p w14:paraId="4B3A9445">
            <w:pPr>
              <w:spacing w:line="352" w:lineRule="auto"/>
              <w:jc w:val="center"/>
              <w:rPr>
                <w:rFonts w:hint="eastAsia" w:ascii="宋体" w:hAnsi="宋体" w:eastAsia="宋体" w:cs="宋体"/>
                <w:sz w:val="20"/>
                <w:szCs w:val="20"/>
              </w:rPr>
            </w:pPr>
          </w:p>
          <w:p w14:paraId="72D966F0">
            <w:pPr>
              <w:spacing w:line="352" w:lineRule="auto"/>
              <w:jc w:val="center"/>
              <w:rPr>
                <w:rFonts w:hint="eastAsia" w:ascii="宋体" w:hAnsi="宋体" w:eastAsia="宋体" w:cs="宋体"/>
                <w:sz w:val="20"/>
                <w:szCs w:val="20"/>
              </w:rPr>
            </w:pPr>
          </w:p>
          <w:p w14:paraId="6750E21C">
            <w:pPr>
              <w:spacing w:before="55" w:line="192" w:lineRule="auto"/>
              <w:jc w:val="center"/>
              <w:rPr>
                <w:rFonts w:hint="eastAsia" w:ascii="宋体" w:hAnsi="宋体" w:eastAsia="宋体" w:cs="宋体"/>
                <w:spacing w:val="6"/>
                <w:sz w:val="20"/>
                <w:szCs w:val="20"/>
                <w:lang w:val="en-US" w:eastAsia="zh-CN"/>
              </w:rPr>
            </w:pPr>
          </w:p>
          <w:p w14:paraId="5F777947">
            <w:pPr>
              <w:spacing w:before="55" w:line="192"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6"/>
                <w:sz w:val="20"/>
                <w:szCs w:val="20"/>
                <w:lang w:val="en-US" w:eastAsia="zh-CN"/>
              </w:rPr>
              <w:t>约330m</w:t>
            </w:r>
          </w:p>
        </w:tc>
        <w:tc>
          <w:tcPr>
            <w:tcW w:w="967" w:type="dxa"/>
            <w:tcBorders>
              <w:top w:val="single" w:color="000000" w:sz="2" w:space="0"/>
              <w:bottom w:val="single" w:color="000000" w:sz="2" w:space="0"/>
            </w:tcBorders>
            <w:shd w:val="clear" w:color="auto" w:fill="auto"/>
            <w:vAlign w:val="top"/>
          </w:tcPr>
          <w:p w14:paraId="1825650F">
            <w:pPr>
              <w:spacing w:before="56" w:line="192" w:lineRule="auto"/>
              <w:ind w:left="279" w:leftChars="0"/>
              <w:rPr>
                <w:rFonts w:hint="eastAsia" w:ascii="宋体" w:hAnsi="宋体" w:eastAsia="宋体" w:cs="宋体"/>
                <w:kern w:val="2"/>
                <w:sz w:val="20"/>
                <w:szCs w:val="20"/>
                <w:lang w:val="en-US" w:eastAsia="zh-CN" w:bidi="ar-SA"/>
              </w:rPr>
            </w:pPr>
          </w:p>
        </w:tc>
        <w:tc>
          <w:tcPr>
            <w:tcW w:w="1153" w:type="dxa"/>
            <w:tcBorders>
              <w:top w:val="single" w:color="000000" w:sz="2" w:space="0"/>
              <w:bottom w:val="single" w:color="000000" w:sz="2" w:space="0"/>
            </w:tcBorders>
            <w:shd w:val="clear" w:color="auto" w:fill="auto"/>
            <w:vAlign w:val="top"/>
          </w:tcPr>
          <w:p w14:paraId="0E797171">
            <w:pPr>
              <w:spacing w:before="56" w:line="192" w:lineRule="auto"/>
              <w:ind w:left="458" w:leftChars="0"/>
              <w:rPr>
                <w:rFonts w:hint="eastAsia" w:ascii="宋体" w:hAnsi="宋体" w:eastAsia="宋体" w:cs="宋体"/>
                <w:kern w:val="2"/>
                <w:sz w:val="20"/>
                <w:szCs w:val="20"/>
                <w:lang w:val="en-US" w:eastAsia="zh-CN" w:bidi="ar-SA"/>
              </w:rPr>
            </w:pPr>
          </w:p>
        </w:tc>
        <w:tc>
          <w:tcPr>
            <w:tcW w:w="2562" w:type="dxa"/>
            <w:tcBorders>
              <w:top w:val="single" w:color="000000" w:sz="2" w:space="0"/>
              <w:bottom w:val="single" w:color="000000" w:sz="2" w:space="0"/>
            </w:tcBorders>
            <w:shd w:val="clear" w:color="auto" w:fill="auto"/>
            <w:vAlign w:val="top"/>
          </w:tcPr>
          <w:p w14:paraId="01EED4C9">
            <w:pP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 xml:space="preserve"> </w:t>
            </w:r>
            <w:r>
              <w:rPr>
                <w:rFonts w:hint="eastAsia" w:ascii="宋体" w:hAnsi="宋体" w:eastAsia="宋体" w:cs="宋体"/>
                <w:sz w:val="20"/>
                <w:szCs w:val="20"/>
                <w:lang w:eastAsia="zh-CN"/>
              </w:rPr>
              <w:drawing>
                <wp:inline distT="0" distB="0" distL="114300" distR="114300">
                  <wp:extent cx="1371600" cy="1424305"/>
                  <wp:effectExtent l="0" t="0" r="0" b="4445"/>
                  <wp:docPr id="14" name="图片 14" descr="1710386127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710386127510"/>
                          <pic:cNvPicPr>
                            <a:picLocks noChangeAspect="1"/>
                          </pic:cNvPicPr>
                        </pic:nvPicPr>
                        <pic:blipFill>
                          <a:blip r:embed="rId7"/>
                          <a:stretch>
                            <a:fillRect/>
                          </a:stretch>
                        </pic:blipFill>
                        <pic:spPr>
                          <a:xfrm>
                            <a:off x="0" y="0"/>
                            <a:ext cx="1371600" cy="1424305"/>
                          </a:xfrm>
                          <a:prstGeom prst="rect">
                            <a:avLst/>
                          </a:prstGeom>
                        </pic:spPr>
                      </pic:pic>
                    </a:graphicData>
                  </a:graphic>
                </wp:inline>
              </w:drawing>
            </w:r>
          </w:p>
        </w:tc>
      </w:tr>
      <w:tr w14:paraId="1385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7" w:hRule="atLeast"/>
          <w:jc w:val="center"/>
        </w:trPr>
        <w:tc>
          <w:tcPr>
            <w:tcW w:w="11356" w:type="dxa"/>
            <w:gridSpan w:val="8"/>
            <w:tcBorders>
              <w:top w:val="single" w:color="000000" w:sz="2" w:space="0"/>
              <w:bottom w:val="single" w:color="000000" w:sz="2" w:space="0"/>
            </w:tcBorders>
            <w:vAlign w:val="top"/>
          </w:tcPr>
          <w:p w14:paraId="2FC9B37B">
            <w:pPr>
              <w:keepNext w:val="0"/>
              <w:keepLines w:val="0"/>
              <w:pageBreakBefore w:val="0"/>
              <w:widowControl w:val="0"/>
              <w:tabs>
                <w:tab w:val="left" w:pos="7740"/>
              </w:tabs>
              <w:kinsoku/>
              <w:wordWrap/>
              <w:overflowPunct/>
              <w:topLinePunct w:val="0"/>
              <w:autoSpaceDE/>
              <w:autoSpaceDN/>
              <w:bidi w:val="0"/>
              <w:adjustRightInd/>
              <w:snapToGrid/>
              <w:spacing w:line="360" w:lineRule="auto"/>
              <w:ind w:firstLine="1920" w:firstLineChars="800"/>
              <w:jc w:val="left"/>
              <w:textAlignment w:val="auto"/>
              <w:rPr>
                <w:rFonts w:hint="eastAsia" w:ascii="宋体" w:hAnsi="宋体" w:eastAsia="宋体" w:cs="宋体"/>
                <w:sz w:val="24"/>
                <w:szCs w:val="28"/>
                <w:lang w:val="en-US" w:eastAsia="zh-CN"/>
              </w:rPr>
            </w:pPr>
          </w:p>
          <w:p w14:paraId="7709CD0F">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p>
          <w:p w14:paraId="0835E1B9">
            <w:pPr>
              <w:keepNext w:val="0"/>
              <w:keepLines w:val="0"/>
              <w:pageBreakBefore w:val="0"/>
              <w:widowControl w:val="0"/>
              <w:tabs>
                <w:tab w:val="left" w:pos="7740"/>
              </w:tabs>
              <w:kinsoku/>
              <w:wordWrap/>
              <w:overflowPunct/>
              <w:topLinePunct w:val="0"/>
              <w:autoSpaceDE/>
              <w:autoSpaceDN/>
              <w:bidi w:val="0"/>
              <w:adjustRightInd/>
              <w:snapToGrid/>
              <w:spacing w:line="360" w:lineRule="auto"/>
              <w:ind w:firstLine="2640" w:firstLineChars="1100"/>
              <w:jc w:val="left"/>
              <w:textAlignment w:val="auto"/>
              <w:rPr>
                <w:rFonts w:hint="eastAsia" w:ascii="宋体" w:hAnsi="宋体" w:eastAsia="宋体" w:cs="宋体"/>
                <w:sz w:val="24"/>
                <w:szCs w:val="28"/>
                <w:u w:val="single"/>
                <w:lang w:val="en-US" w:eastAsia="zh-CN"/>
              </w:rPr>
            </w:pP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p w14:paraId="5A2048C1">
            <w:pPr>
              <w:rPr>
                <w:rFonts w:hint="eastAsia" w:ascii="宋体" w:hAnsi="宋体" w:eastAsia="宋体" w:cs="宋体"/>
                <w:sz w:val="20"/>
                <w:szCs w:val="20"/>
              </w:rPr>
            </w:pPr>
          </w:p>
        </w:tc>
      </w:tr>
    </w:tbl>
    <w:p w14:paraId="5A33F0BE">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2" w:name="_Toc515616107"/>
      <w:r>
        <w:rPr>
          <w:rFonts w:hint="eastAsia" w:ascii="宋体" w:hAnsi="宋体" w:eastAsia="宋体" w:cs="宋体"/>
          <w:b/>
          <w:bCs w:val="0"/>
          <w:color w:val="auto"/>
          <w:sz w:val="32"/>
          <w:szCs w:val="32"/>
        </w:rPr>
        <w:t>（五） 资格证明文件</w:t>
      </w:r>
      <w:bookmarkEnd w:id="2"/>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3" w:name="_Toc515616108"/>
      <w:r>
        <w:rPr>
          <w:rFonts w:hint="eastAsia" w:ascii="宋体" w:hAnsi="宋体" w:eastAsia="宋体" w:cs="宋体"/>
          <w:b/>
          <w:bCs w:val="0"/>
          <w:color w:val="auto"/>
        </w:rPr>
        <w:t>（六） 企业综合概况</w:t>
      </w:r>
      <w:bookmarkEnd w:id="3"/>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4" w:name="_Toc515616110"/>
      <w:r>
        <w:rPr>
          <w:rFonts w:hint="eastAsia" w:ascii="宋体" w:hAnsi="宋体" w:eastAsia="宋体" w:cs="宋体"/>
          <w:b/>
          <w:bCs w:val="0"/>
          <w:color w:val="auto"/>
        </w:rPr>
        <w:t>（七） 同类项目业绩介绍</w:t>
      </w:r>
      <w:bookmarkEnd w:id="4"/>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5" w:name="_Toc515616111"/>
      <w:bookmarkStart w:id="6" w:name="_Toc226969369"/>
      <w:bookmarkStart w:id="7" w:name="_Toc227057975"/>
      <w:r>
        <w:rPr>
          <w:rFonts w:hint="eastAsia" w:ascii="宋体" w:hAnsi="宋体" w:eastAsia="宋体" w:cs="宋体"/>
          <w:b/>
          <w:bCs w:val="0"/>
          <w:color w:val="auto"/>
        </w:rPr>
        <w:t>（八）近年财务状况表</w:t>
      </w:r>
      <w:bookmarkEnd w:id="5"/>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年符合国家相关规定的财务会计报表，包括资产负债表、现金流量表、利润表和财务情况说明书、银行资信证明的复印件及你认为有用的其他财务证明资料。</w:t>
            </w:r>
          </w:p>
        </w:tc>
      </w:tr>
      <w:bookmarkEnd w:id="6"/>
      <w:bookmarkEnd w:id="7"/>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149FE491"/>
    <w:multiLevelType w:val="singleLevel"/>
    <w:tmpl w:val="149FE491"/>
    <w:lvl w:ilvl="0" w:tentative="0">
      <w:start w:val="1"/>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1FB0577"/>
    <w:rsid w:val="024C492F"/>
    <w:rsid w:val="02BA0E46"/>
    <w:rsid w:val="02D863E8"/>
    <w:rsid w:val="04223B99"/>
    <w:rsid w:val="04385DAE"/>
    <w:rsid w:val="046F0EEB"/>
    <w:rsid w:val="04B40163"/>
    <w:rsid w:val="05390512"/>
    <w:rsid w:val="05652972"/>
    <w:rsid w:val="05D10539"/>
    <w:rsid w:val="05E74FA3"/>
    <w:rsid w:val="06AB431A"/>
    <w:rsid w:val="07F87631"/>
    <w:rsid w:val="082E2174"/>
    <w:rsid w:val="08320B0F"/>
    <w:rsid w:val="083F2653"/>
    <w:rsid w:val="08AE6343"/>
    <w:rsid w:val="08DA566A"/>
    <w:rsid w:val="09D36400"/>
    <w:rsid w:val="0A8A70DB"/>
    <w:rsid w:val="0AB67EE8"/>
    <w:rsid w:val="0BB23382"/>
    <w:rsid w:val="0BD77D20"/>
    <w:rsid w:val="0C472FF5"/>
    <w:rsid w:val="0DC77902"/>
    <w:rsid w:val="0DF471EA"/>
    <w:rsid w:val="0E9C5278"/>
    <w:rsid w:val="0F396E02"/>
    <w:rsid w:val="0F8E6586"/>
    <w:rsid w:val="100D2A91"/>
    <w:rsid w:val="1077153E"/>
    <w:rsid w:val="10B36589"/>
    <w:rsid w:val="10E2302E"/>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5579A6"/>
    <w:rsid w:val="26A07738"/>
    <w:rsid w:val="26D239F5"/>
    <w:rsid w:val="27855B94"/>
    <w:rsid w:val="27E95133"/>
    <w:rsid w:val="281718E3"/>
    <w:rsid w:val="28C11323"/>
    <w:rsid w:val="298A5BB9"/>
    <w:rsid w:val="29F5733B"/>
    <w:rsid w:val="2A2E0C3A"/>
    <w:rsid w:val="2B212C11"/>
    <w:rsid w:val="2C167B56"/>
    <w:rsid w:val="2C81045A"/>
    <w:rsid w:val="2C83659F"/>
    <w:rsid w:val="2C8959A3"/>
    <w:rsid w:val="2C972AC7"/>
    <w:rsid w:val="2D850DA6"/>
    <w:rsid w:val="2E103575"/>
    <w:rsid w:val="2E7E2111"/>
    <w:rsid w:val="2F2F348A"/>
    <w:rsid w:val="2F647CDF"/>
    <w:rsid w:val="2FAF5F15"/>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8E5105E"/>
    <w:rsid w:val="39437B2D"/>
    <w:rsid w:val="39717ED8"/>
    <w:rsid w:val="39AE76A2"/>
    <w:rsid w:val="39C15E4D"/>
    <w:rsid w:val="3A7819C3"/>
    <w:rsid w:val="3A922B1F"/>
    <w:rsid w:val="3B380984"/>
    <w:rsid w:val="3B8443B3"/>
    <w:rsid w:val="3C0718A9"/>
    <w:rsid w:val="3C37543B"/>
    <w:rsid w:val="3C3F7025"/>
    <w:rsid w:val="3C8E0D01"/>
    <w:rsid w:val="3CCD42E3"/>
    <w:rsid w:val="3D8102CA"/>
    <w:rsid w:val="3DCE65A6"/>
    <w:rsid w:val="3DF06233"/>
    <w:rsid w:val="3E040E8C"/>
    <w:rsid w:val="3E0E070F"/>
    <w:rsid w:val="3E65012D"/>
    <w:rsid w:val="3EB017C6"/>
    <w:rsid w:val="3EB05E49"/>
    <w:rsid w:val="3ED21522"/>
    <w:rsid w:val="3F042B50"/>
    <w:rsid w:val="3F514D57"/>
    <w:rsid w:val="3FA05CDE"/>
    <w:rsid w:val="403705AC"/>
    <w:rsid w:val="407751AB"/>
    <w:rsid w:val="417116E0"/>
    <w:rsid w:val="422449A5"/>
    <w:rsid w:val="42B51AA1"/>
    <w:rsid w:val="42C41CE4"/>
    <w:rsid w:val="430622FC"/>
    <w:rsid w:val="436808C1"/>
    <w:rsid w:val="43FF1225"/>
    <w:rsid w:val="441724E6"/>
    <w:rsid w:val="44620D9C"/>
    <w:rsid w:val="44967EC5"/>
    <w:rsid w:val="45F364C1"/>
    <w:rsid w:val="4629258A"/>
    <w:rsid w:val="474B6641"/>
    <w:rsid w:val="479E5398"/>
    <w:rsid w:val="4818023B"/>
    <w:rsid w:val="48C15FC8"/>
    <w:rsid w:val="48F17BE3"/>
    <w:rsid w:val="497376D1"/>
    <w:rsid w:val="4A236C7F"/>
    <w:rsid w:val="4A9013F2"/>
    <w:rsid w:val="4ADC64BD"/>
    <w:rsid w:val="4B2E3626"/>
    <w:rsid w:val="4B337A07"/>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33750B"/>
    <w:rsid w:val="525E2942"/>
    <w:rsid w:val="52E41B22"/>
    <w:rsid w:val="52ED1C02"/>
    <w:rsid w:val="532F08DC"/>
    <w:rsid w:val="53307257"/>
    <w:rsid w:val="53456529"/>
    <w:rsid w:val="555D1421"/>
    <w:rsid w:val="558C330A"/>
    <w:rsid w:val="560E231F"/>
    <w:rsid w:val="561A6D23"/>
    <w:rsid w:val="56B63E91"/>
    <w:rsid w:val="56D837E8"/>
    <w:rsid w:val="57B16414"/>
    <w:rsid w:val="57D60E53"/>
    <w:rsid w:val="5851660F"/>
    <w:rsid w:val="592954E8"/>
    <w:rsid w:val="59350DEE"/>
    <w:rsid w:val="594672BB"/>
    <w:rsid w:val="59DB35B8"/>
    <w:rsid w:val="5A117165"/>
    <w:rsid w:val="5AAD5237"/>
    <w:rsid w:val="5ABA3CA0"/>
    <w:rsid w:val="5C050990"/>
    <w:rsid w:val="5C313AEE"/>
    <w:rsid w:val="5C5D0D87"/>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0979AD"/>
    <w:rsid w:val="66595870"/>
    <w:rsid w:val="668313EA"/>
    <w:rsid w:val="66B173CA"/>
    <w:rsid w:val="66B421E9"/>
    <w:rsid w:val="673B0A33"/>
    <w:rsid w:val="67430D38"/>
    <w:rsid w:val="68147F98"/>
    <w:rsid w:val="68FB170C"/>
    <w:rsid w:val="69847953"/>
    <w:rsid w:val="69A2427D"/>
    <w:rsid w:val="69D02B99"/>
    <w:rsid w:val="6A2653D7"/>
    <w:rsid w:val="6AC74800"/>
    <w:rsid w:val="6ADF76DE"/>
    <w:rsid w:val="6BCB6392"/>
    <w:rsid w:val="6BCE3108"/>
    <w:rsid w:val="6C4539A7"/>
    <w:rsid w:val="6C4E4BEA"/>
    <w:rsid w:val="6CEA70F7"/>
    <w:rsid w:val="6DC24FB4"/>
    <w:rsid w:val="6E7D5244"/>
    <w:rsid w:val="6F520A4A"/>
    <w:rsid w:val="6F5E6FFE"/>
    <w:rsid w:val="6F8D32DA"/>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C878BC"/>
    <w:rsid w:val="7AF91AC4"/>
    <w:rsid w:val="7C451346"/>
    <w:rsid w:val="7C6C5023"/>
    <w:rsid w:val="7C7A3290"/>
    <w:rsid w:val="7C831CEC"/>
    <w:rsid w:val="7C857813"/>
    <w:rsid w:val="7D2D1E1D"/>
    <w:rsid w:val="7E273BCB"/>
    <w:rsid w:val="7E33504C"/>
    <w:rsid w:val="7E463387"/>
    <w:rsid w:val="7E4B4A8C"/>
    <w:rsid w:val="7E6B47E6"/>
    <w:rsid w:val="7F877465"/>
    <w:rsid w:val="7FAE5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2387</Words>
  <Characters>2494</Characters>
  <Lines>30</Lines>
  <Paragraphs>8</Paragraphs>
  <TotalTime>3</TotalTime>
  <ScaleCrop>false</ScaleCrop>
  <LinksUpToDate>false</LinksUpToDate>
  <CharactersWithSpaces>3477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2019-10-15T07:17:00Z</cp:lastPrinted>
  <dcterms:modified xsi:type="dcterms:W3CDTF">2026-04-03T06:34:28Z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