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57663">
      <w:pPr>
        <w:rPr>
          <w:rFonts w:hint="eastAsia"/>
        </w:rPr>
      </w:pPr>
      <w:r>
        <w:rPr>
          <w:rFonts w:hint="eastAsia"/>
        </w:rPr>
        <w:t>各二级学院：</w:t>
      </w:r>
    </w:p>
    <w:p w14:paraId="1B1DCF6D">
      <w:pPr>
        <w:rPr>
          <w:rFonts w:hint="eastAsia"/>
        </w:rPr>
      </w:pPr>
      <w:r>
        <w:rPr>
          <w:rFonts w:hint="eastAsia"/>
        </w:rPr>
        <w:t>为提升我校思想政治教育科研水平，现组织开展 2025 年度广东省高校思想政治教育课题申报工作，相关要点通知如下：</w:t>
      </w:r>
    </w:p>
    <w:p w14:paraId="5ED7EAB6">
      <w:pPr>
        <w:rPr>
          <w:rFonts w:hint="eastAsia"/>
        </w:rPr>
      </w:pPr>
      <w:r>
        <w:rPr>
          <w:rFonts w:hint="eastAsia"/>
        </w:rPr>
        <w:t>一、申报对象</w:t>
      </w:r>
    </w:p>
    <w:p w14:paraId="2DCC1333">
      <w:pPr>
        <w:rPr>
          <w:rFonts w:hint="eastAsia"/>
        </w:rPr>
      </w:pPr>
      <w:r>
        <w:rPr>
          <w:rFonts w:hint="eastAsia"/>
        </w:rPr>
        <w:t>宣传思想干部、学工干部、专职思政课教师、专职辅导员、专职心理健康教育教师及相关分管校领导，其他思政教育相关人员可按学校实际推荐申报。</w:t>
      </w:r>
    </w:p>
    <w:p w14:paraId="2DC4E4B1">
      <w:pPr>
        <w:rPr>
          <w:rFonts w:hint="eastAsia"/>
        </w:rPr>
      </w:pPr>
      <w:r>
        <w:rPr>
          <w:rFonts w:hint="eastAsia"/>
        </w:rPr>
        <w:t>二、核心要求</w:t>
      </w:r>
    </w:p>
    <w:p w14:paraId="58CE044F">
      <w:pPr>
        <w:rPr>
          <w:rFonts w:hint="eastAsia"/>
        </w:rPr>
      </w:pPr>
      <w:r>
        <w:rPr>
          <w:rFonts w:hint="eastAsia"/>
        </w:rPr>
        <w:t>选题聚焦高校思政教育重点难点，突出原创性、实践性及学校特色，鼓励整合资源研究，题目自拟。</w:t>
      </w:r>
    </w:p>
    <w:p w14:paraId="61A338B7">
      <w:pPr>
        <w:rPr>
          <w:rFonts w:hint="eastAsia"/>
        </w:rPr>
      </w:pPr>
      <w:r>
        <w:rPr>
          <w:rFonts w:hint="eastAsia"/>
        </w:rPr>
        <w:t>每人限报 1 项，不得参与超 2 项课题申报；未完成相关省级课题或近三年被撤销课题的负责人不得申报，不可同时立项本年度教育科学规划德育专项课题。</w:t>
      </w:r>
    </w:p>
    <w:p w14:paraId="3BBFED2D">
      <w:pPr>
        <w:rPr>
          <w:rFonts w:hint="eastAsia"/>
        </w:rPr>
      </w:pPr>
      <w:r>
        <w:rPr>
          <w:rFonts w:hint="eastAsia"/>
        </w:rPr>
        <w:t>结项需在 2 年内发表 1 篇学术论文或出版 1 部专著。</w:t>
      </w:r>
    </w:p>
    <w:p w14:paraId="73A2ADE8">
      <w:pPr>
        <w:rPr>
          <w:rFonts w:hint="eastAsia"/>
        </w:rPr>
      </w:pPr>
      <w:r>
        <w:rPr>
          <w:rFonts w:hint="eastAsia"/>
        </w:rPr>
        <w:t>三、申报安排</w:t>
      </w:r>
    </w:p>
    <w:p w14:paraId="21356057">
      <w:pPr>
        <w:rPr>
          <w:rFonts w:hint="eastAsia"/>
        </w:rPr>
      </w:pPr>
      <w:r>
        <w:rPr>
          <w:rFonts w:hint="eastAsia"/>
        </w:rPr>
        <w:t>每校限报 4 项</w:t>
      </w:r>
      <w:r>
        <w:rPr>
          <w:rFonts w:hint="eastAsia"/>
          <w:lang w:eastAsia="zh-CN"/>
        </w:rPr>
        <w:t>，</w:t>
      </w:r>
      <w:r>
        <w:rPr>
          <w:rFonts w:hint="eastAsia"/>
          <w:lang w:val="en-US" w:eastAsia="zh-CN"/>
        </w:rPr>
        <w:t>若超项科研处将组织专家评审择优推送</w:t>
      </w:r>
      <w:r>
        <w:rPr>
          <w:rFonts w:hint="eastAsia"/>
        </w:rPr>
        <w:t>。</w:t>
      </w:r>
    </w:p>
    <w:p w14:paraId="3B2C1A66">
      <w:pPr>
        <w:rPr>
          <w:rFonts w:ascii="宋体" w:hAnsi="宋体" w:eastAsia="宋体" w:cs="宋体"/>
          <w:sz w:val="24"/>
          <w:szCs w:val="24"/>
        </w:rPr>
      </w:pPr>
      <w:r>
        <w:rPr>
          <w:rFonts w:hint="eastAsia"/>
        </w:rPr>
        <w:t xml:space="preserve">请于1 月 </w:t>
      </w:r>
      <w:r>
        <w:rPr>
          <w:rFonts w:hint="eastAsia"/>
          <w:lang w:val="en-US" w:eastAsia="zh-CN"/>
        </w:rPr>
        <w:t>6</w:t>
      </w:r>
      <w:r>
        <w:rPr>
          <w:rFonts w:hint="eastAsia"/>
        </w:rPr>
        <w:t xml:space="preserve"> 日前将申报书</w:t>
      </w:r>
      <w:r>
        <w:rPr>
          <w:rFonts w:hint="eastAsia"/>
          <w:lang w:val="en-US" w:eastAsia="zh-CN"/>
        </w:rPr>
        <w:t>电子版</w:t>
      </w:r>
      <w:r>
        <w:rPr>
          <w:rFonts w:hint="eastAsia"/>
        </w:rPr>
        <w:t>报送科研处，</w:t>
      </w:r>
      <w:r>
        <w:rPr>
          <w:rFonts w:ascii="宋体" w:hAnsi="宋体" w:eastAsia="宋体" w:cs="宋体"/>
          <w:sz w:val="24"/>
          <w:szCs w:val="24"/>
        </w:rPr>
        <w:t>等待评审结果出来再通知打印纸质版（一式2份）报送709科研处，统一盖章。随后，徐智君将会指导申请人按要求在广东省学校德育科研管理信息系统完成网上申报，所有材料提交截止时间为 2026 年 1 月 10 日，逾期不予受理。</w:t>
      </w:r>
    </w:p>
    <w:p w14:paraId="600CBC63">
      <w:pPr>
        <w:rPr>
          <w:rFonts w:hint="eastAsia"/>
        </w:rPr>
      </w:pPr>
      <w:r>
        <w:rPr>
          <w:rFonts w:hint="eastAsia"/>
        </w:rPr>
        <w:t>请各学院积极组织，严格审核申报材料，确保符合要求后统一报送。</w:t>
      </w:r>
    </w:p>
    <w:p w14:paraId="1E0CEBD2">
      <w:pPr>
        <w:rPr>
          <w:rFonts w:hint="eastAsia"/>
        </w:rPr>
      </w:pPr>
    </w:p>
    <w:p w14:paraId="43804F0C">
      <w:pPr>
        <w:jc w:val="right"/>
        <w:rPr>
          <w:rFonts w:hint="eastAsia"/>
        </w:rPr>
      </w:pPr>
      <w:bookmarkStart w:id="0" w:name="_GoBack"/>
      <w:r>
        <w:rPr>
          <w:rFonts w:hint="eastAsia"/>
        </w:rPr>
        <w:t>科研处</w:t>
      </w:r>
    </w:p>
    <w:p w14:paraId="26AB6FA2">
      <w:pPr>
        <w:jc w:val="right"/>
      </w:pPr>
      <w:r>
        <w:rPr>
          <w:rFonts w:hint="eastAsia"/>
        </w:rPr>
        <w:t>2025 年 12 月 24 日</w:t>
      </w:r>
    </w:p>
    <w:bookmarkEnd w:id="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C53CD"/>
    <w:rsid w:val="25347DC1"/>
    <w:rsid w:val="2B1F098C"/>
    <w:rsid w:val="5CB765FC"/>
    <w:rsid w:val="6D8C53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24</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2025-12-26T08:29:00Z</dcterms:created>
  <dc:creator>Administrator</dc:creator>
  <cp:lastModifiedBy>Administrator</cp:lastModifiedBy>
  <dcterms:modified xsi:type="dcterms:W3CDTF">2025-12-26T08:48:13Z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4EE4BB35109844A291047F8FDB195769_11</vt:lpwstr>
  </property>
  <property fmtid="{D5CDD505-2E9C-101B-9397-08002B2CF9AE}" pid="4" name="KSOTemplateDocerSaveRecord">
    <vt:lpwstr>eyJoZGlkIjoiOWMzZGYxNTRkODQxMjBhNTY2ZGU2YmM5ZGQ2ZjI5NDciLCJ1c2VySWQiOiIyMTI1OTg4NSJ9</vt:lpwstr>
  </property>
</Properties>
</file>