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0E3529">
      <w:pPr>
        <w:spacing w:line="560" w:lineRule="exact"/>
        <w:rPr>
          <w:rFonts w:ascii="黑体" w:hAnsi="黑体" w:eastAsia="黑体" w:cs="仿宋"/>
          <w:bCs/>
          <w:kern w:val="0"/>
          <w:sz w:val="32"/>
          <w:szCs w:val="30"/>
        </w:rPr>
      </w:pPr>
      <w:r>
        <w:rPr>
          <w:rFonts w:hint="eastAsia" w:ascii="黑体" w:hAnsi="黑体" w:eastAsia="黑体" w:cs="仿宋"/>
          <w:bCs/>
          <w:kern w:val="0"/>
          <w:sz w:val="32"/>
          <w:szCs w:val="30"/>
        </w:rPr>
        <w:t>附件</w:t>
      </w:r>
      <w:r>
        <w:rPr>
          <w:rFonts w:ascii="黑体" w:hAnsi="黑体" w:eastAsia="黑体" w:cs="仿宋"/>
          <w:bCs/>
          <w:kern w:val="0"/>
          <w:sz w:val="32"/>
          <w:szCs w:val="30"/>
        </w:rPr>
        <w:t>2</w:t>
      </w:r>
    </w:p>
    <w:p w14:paraId="762064BB">
      <w:pPr>
        <w:spacing w:line="360" w:lineRule="auto"/>
        <w:jc w:val="center"/>
        <w:rPr>
          <w:rFonts w:ascii="黑体" w:hAnsi="黑体" w:eastAsia="黑体" w:cs="仿宋"/>
          <w:b/>
          <w:sz w:val="32"/>
          <w:szCs w:val="32"/>
        </w:rPr>
      </w:pPr>
      <w:r>
        <w:rPr>
          <w:rFonts w:hint="eastAsia" w:ascii="黑体" w:hAnsi="黑体" w:eastAsia="黑体" w:cs="仿宋"/>
          <w:b/>
          <w:sz w:val="32"/>
          <w:szCs w:val="32"/>
        </w:rPr>
        <w:t>广东省高等学校教学管理学会民办高校教学质量管理专业委员会</w:t>
      </w:r>
    </w:p>
    <w:p w14:paraId="5C7BFBEC">
      <w:pPr>
        <w:spacing w:line="360" w:lineRule="auto"/>
        <w:jc w:val="center"/>
        <w:rPr>
          <w:rFonts w:ascii="黑体" w:hAnsi="黑体" w:eastAsia="黑体"/>
          <w:sz w:val="24"/>
        </w:rPr>
      </w:pPr>
      <w:r>
        <w:rPr>
          <w:rFonts w:hint="eastAsia" w:ascii="黑体" w:hAnsi="黑体" w:eastAsia="黑体" w:cs="仿宋"/>
          <w:b/>
          <w:sz w:val="32"/>
          <w:szCs w:val="32"/>
        </w:rPr>
        <w:t>202</w:t>
      </w:r>
      <w:r>
        <w:rPr>
          <w:rFonts w:ascii="黑体" w:hAnsi="黑体" w:eastAsia="黑体" w:cs="仿宋"/>
          <w:b/>
          <w:sz w:val="32"/>
          <w:szCs w:val="32"/>
        </w:rPr>
        <w:t>5</w:t>
      </w:r>
      <w:r>
        <w:rPr>
          <w:rFonts w:hint="eastAsia" w:ascii="黑体" w:hAnsi="黑体" w:eastAsia="黑体" w:cs="仿宋"/>
          <w:b/>
          <w:sz w:val="32"/>
          <w:szCs w:val="32"/>
        </w:rPr>
        <w:t>年度教学质量管理与评价改革优秀案例申报信息汇总表</w:t>
      </w:r>
    </w:p>
    <w:p w14:paraId="344EBE6E">
      <w:pPr>
        <w:spacing w:before="156" w:beforeLines="50" w:after="156" w:afterLines="50"/>
        <w:rPr>
          <w:rFonts w:ascii="仿宋_GB2312" w:hAnsi="黑体" w:eastAsia="仿宋_GB2312" w:cs="黑体"/>
          <w:b/>
          <w:sz w:val="24"/>
        </w:rPr>
      </w:pPr>
      <w:r>
        <w:rPr>
          <w:rFonts w:hint="eastAsia" w:ascii="仿宋_GB2312" w:hAnsi="黑体" w:eastAsia="仿宋_GB2312" w:cs="黑体"/>
          <w:b/>
          <w:sz w:val="24"/>
        </w:rPr>
        <w:t>申报单位（盖章</w:t>
      </w:r>
      <w:r>
        <w:rPr>
          <w:rFonts w:ascii="仿宋_GB2312" w:hAnsi="黑体" w:eastAsia="仿宋_GB2312" w:cs="黑体"/>
          <w:b/>
          <w:sz w:val="24"/>
        </w:rPr>
        <w:t>）</w:t>
      </w:r>
      <w:r>
        <w:rPr>
          <w:rFonts w:hint="eastAsia" w:ascii="仿宋_GB2312" w:hAnsi="黑体" w:eastAsia="仿宋_GB2312" w:cs="黑体"/>
          <w:b/>
          <w:sz w:val="24"/>
        </w:rPr>
        <w:t xml:space="preserve">：              </w:t>
      </w:r>
      <w:r>
        <w:rPr>
          <w:rFonts w:ascii="仿宋_GB2312" w:hAnsi="黑体" w:eastAsia="仿宋_GB2312" w:cs="黑体"/>
          <w:b/>
          <w:sz w:val="24"/>
        </w:rPr>
        <w:t xml:space="preserve">    </w:t>
      </w:r>
      <w:r>
        <w:rPr>
          <w:rFonts w:hint="eastAsia" w:ascii="仿宋_GB2312" w:hAnsi="黑体" w:eastAsia="仿宋_GB2312" w:cs="黑体"/>
          <w:b/>
          <w:sz w:val="24"/>
        </w:rPr>
        <w:t>联系人</w:t>
      </w:r>
      <w:r>
        <w:rPr>
          <w:rFonts w:ascii="仿宋_GB2312" w:hAnsi="黑体" w:eastAsia="仿宋_GB2312" w:cs="黑体"/>
          <w:b/>
          <w:sz w:val="24"/>
        </w:rPr>
        <w:t>:</w:t>
      </w:r>
      <w:r>
        <w:rPr>
          <w:rFonts w:hint="eastAsia" w:ascii="仿宋_GB2312" w:hAnsi="黑体" w:eastAsia="仿宋_GB2312" w:cs="黑体"/>
          <w:b/>
          <w:sz w:val="24"/>
        </w:rPr>
        <w:t xml:space="preserve">        </w:t>
      </w:r>
      <w:r>
        <w:rPr>
          <w:rFonts w:ascii="仿宋_GB2312" w:hAnsi="黑体" w:eastAsia="仿宋_GB2312" w:cs="黑体"/>
          <w:b/>
          <w:sz w:val="24"/>
        </w:rPr>
        <w:t xml:space="preserve"> </w:t>
      </w:r>
      <w:r>
        <w:rPr>
          <w:rFonts w:hint="eastAsia" w:ascii="仿宋_GB2312" w:hAnsi="黑体" w:eastAsia="仿宋_GB2312" w:cs="黑体"/>
          <w:b/>
          <w:sz w:val="24"/>
        </w:rPr>
        <w:t>电话：             邮箱：             日期：</w:t>
      </w:r>
      <w:r>
        <w:rPr>
          <w:rFonts w:ascii="仿宋_GB2312" w:hAnsi="黑体" w:eastAsia="仿宋_GB2312" w:cs="黑体"/>
          <w:b/>
          <w:sz w:val="24"/>
        </w:rPr>
        <w:t xml:space="preserve">    </w:t>
      </w:r>
      <w:r>
        <w:rPr>
          <w:rFonts w:hint="eastAsia" w:ascii="仿宋_GB2312" w:hAnsi="黑体" w:eastAsia="仿宋_GB2312" w:cs="黑体"/>
          <w:b/>
          <w:sz w:val="24"/>
        </w:rPr>
        <w:t>年</w:t>
      </w:r>
      <w:r>
        <w:rPr>
          <w:rFonts w:ascii="仿宋_GB2312" w:hAnsi="黑体" w:eastAsia="仿宋_GB2312" w:cs="黑体"/>
          <w:b/>
          <w:sz w:val="24"/>
        </w:rPr>
        <w:t xml:space="preserve">   </w:t>
      </w:r>
      <w:r>
        <w:rPr>
          <w:rFonts w:hint="eastAsia" w:ascii="仿宋_GB2312" w:hAnsi="黑体" w:eastAsia="仿宋_GB2312" w:cs="黑体"/>
          <w:b/>
          <w:sz w:val="24"/>
        </w:rPr>
        <w:t>月</w:t>
      </w:r>
      <w:r>
        <w:rPr>
          <w:rFonts w:ascii="仿宋_GB2312" w:hAnsi="黑体" w:eastAsia="仿宋_GB2312" w:cs="黑体"/>
          <w:b/>
          <w:sz w:val="24"/>
        </w:rPr>
        <w:t xml:space="preserve">   </w:t>
      </w:r>
      <w:r>
        <w:rPr>
          <w:rFonts w:hint="eastAsia" w:ascii="仿宋_GB2312" w:hAnsi="黑体" w:eastAsia="仿宋_GB2312" w:cs="黑体"/>
          <w:b/>
          <w:sz w:val="24"/>
        </w:rPr>
        <w:t>日</w:t>
      </w:r>
    </w:p>
    <w:p w14:paraId="34F50617">
      <w:pPr>
        <w:spacing w:after="156" w:afterLines="50" w:line="360" w:lineRule="auto"/>
        <w:rPr>
          <w:rFonts w:ascii="仿宋_GB2312" w:hAnsi="黑体" w:eastAsia="仿宋_GB2312" w:cs="黑体"/>
          <w:b/>
          <w:sz w:val="24"/>
        </w:rPr>
      </w:pPr>
      <w:r>
        <w:rPr>
          <w:rFonts w:hint="eastAsia" w:ascii="仿宋_GB2312" w:hAnsi="黑体" w:eastAsia="仿宋_GB2312" w:cs="黑体"/>
          <w:b/>
          <w:sz w:val="24"/>
        </w:rPr>
        <w:t>联系（证书邮寄）地址：</w:t>
      </w: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1"/>
        <w:gridCol w:w="3789"/>
        <w:gridCol w:w="1020"/>
        <w:gridCol w:w="1950"/>
        <w:gridCol w:w="3052"/>
        <w:gridCol w:w="1536"/>
        <w:gridCol w:w="2236"/>
      </w:tblGrid>
      <w:tr w14:paraId="765FE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6" w:hRule="atLeast"/>
        </w:trPr>
        <w:tc>
          <w:tcPr>
            <w:tcW w:w="220" w:type="pct"/>
            <w:shd w:val="clear" w:color="auto" w:fill="auto"/>
            <w:vAlign w:val="center"/>
          </w:tcPr>
          <w:p w14:paraId="1312720E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序号</w:t>
            </w:r>
          </w:p>
        </w:tc>
        <w:tc>
          <w:tcPr>
            <w:tcW w:w="1348" w:type="pct"/>
            <w:shd w:val="clear" w:color="auto" w:fill="auto"/>
            <w:vAlign w:val="center"/>
          </w:tcPr>
          <w:p w14:paraId="45AE3477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案例名称</w:t>
            </w:r>
          </w:p>
        </w:tc>
        <w:tc>
          <w:tcPr>
            <w:tcW w:w="371" w:type="pct"/>
            <w:shd w:val="clear" w:color="auto" w:fill="auto"/>
            <w:vAlign w:val="center"/>
          </w:tcPr>
          <w:p w14:paraId="7587B7BF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案例</w:t>
            </w:r>
          </w:p>
          <w:p w14:paraId="1FA21F00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主持人</w:t>
            </w:r>
          </w:p>
        </w:tc>
        <w:tc>
          <w:tcPr>
            <w:tcW w:w="699" w:type="pct"/>
            <w:shd w:val="clear" w:color="auto" w:fill="auto"/>
            <w:vAlign w:val="center"/>
          </w:tcPr>
          <w:p w14:paraId="7BEB3BED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职务、职称</w:t>
            </w:r>
          </w:p>
        </w:tc>
        <w:tc>
          <w:tcPr>
            <w:tcW w:w="1088" w:type="pct"/>
            <w:vAlign w:val="center"/>
          </w:tcPr>
          <w:p w14:paraId="154314E7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案例主要</w:t>
            </w:r>
            <w:r>
              <w:rPr>
                <w:rFonts w:ascii="仿宋_GB2312" w:hAnsi="黑体" w:eastAsia="仿宋_GB2312"/>
                <w:b/>
                <w:sz w:val="24"/>
              </w:rPr>
              <w:t>参与者</w:t>
            </w:r>
          </w:p>
        </w:tc>
        <w:tc>
          <w:tcPr>
            <w:tcW w:w="474" w:type="pct"/>
            <w:shd w:val="clear" w:color="auto" w:fill="auto"/>
            <w:vAlign w:val="center"/>
          </w:tcPr>
          <w:p w14:paraId="0A66E6F1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联系电话</w:t>
            </w:r>
          </w:p>
        </w:tc>
        <w:tc>
          <w:tcPr>
            <w:tcW w:w="800" w:type="pct"/>
            <w:shd w:val="clear" w:color="auto" w:fill="auto"/>
            <w:vAlign w:val="center"/>
          </w:tcPr>
          <w:p w14:paraId="28B65823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邮箱</w:t>
            </w:r>
          </w:p>
        </w:tc>
      </w:tr>
      <w:tr w14:paraId="4D679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220" w:type="pct"/>
            <w:shd w:val="clear" w:color="auto" w:fill="auto"/>
            <w:vAlign w:val="center"/>
          </w:tcPr>
          <w:p w14:paraId="5918466D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1</w:t>
            </w:r>
          </w:p>
        </w:tc>
        <w:tc>
          <w:tcPr>
            <w:tcW w:w="1348" w:type="pct"/>
            <w:shd w:val="clear" w:color="auto" w:fill="auto"/>
            <w:vAlign w:val="center"/>
          </w:tcPr>
          <w:p w14:paraId="1352BC2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" w:hAnsi="仿宋" w:eastAsia="仿宋"/>
                <w:b/>
                <w:bCs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Times New Roman"/>
                <w:sz w:val="24"/>
                <w:u w:val="none"/>
                <w:lang w:eastAsia="zh-CN"/>
              </w:rPr>
              <w:t>基于</w:t>
            </w:r>
            <w:r>
              <w:rPr>
                <w:rFonts w:hint="eastAsia" w:ascii="宋体" w:hAnsi="宋体" w:eastAsia="宋体" w:cs="Times New Roman"/>
                <w:sz w:val="24"/>
                <w:u w:val="none"/>
              </w:rPr>
              <w:t>工单驱动与双元评价</w:t>
            </w:r>
            <w:r>
              <w:rPr>
                <w:rFonts w:hint="eastAsia" w:ascii="宋体" w:hAnsi="宋体" w:eastAsia="宋体" w:cs="Times New Roman"/>
                <w:sz w:val="24"/>
                <w:u w:val="none"/>
                <w:lang w:eastAsia="zh-CN"/>
              </w:rPr>
              <w:t>的《网络综合布线》</w:t>
            </w:r>
            <w:r>
              <w:rPr>
                <w:rFonts w:hint="eastAsia" w:ascii="宋体" w:hAnsi="宋体" w:eastAsia="宋体" w:cs="Times New Roman"/>
                <w:sz w:val="24"/>
                <w:u w:val="none"/>
              </w:rPr>
              <w:t>改革实践</w:t>
            </w:r>
            <w:r>
              <w:rPr>
                <w:rFonts w:ascii="仿宋" w:hAnsi="仿宋" w:eastAsia="仿宋"/>
                <w:b/>
                <w:bCs/>
                <w:sz w:val="30"/>
                <w:szCs w:val="30"/>
                <w:u w:val="none"/>
              </w:rPr>
              <w:t xml:space="preserve">   </w:t>
            </w:r>
          </w:p>
        </w:tc>
        <w:tc>
          <w:tcPr>
            <w:tcW w:w="371" w:type="pct"/>
            <w:shd w:val="clear" w:color="auto" w:fill="auto"/>
            <w:vAlign w:val="center"/>
          </w:tcPr>
          <w:p w14:paraId="434370FC">
            <w:pPr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邱宇</w:t>
            </w:r>
          </w:p>
        </w:tc>
        <w:tc>
          <w:tcPr>
            <w:tcW w:w="699" w:type="pct"/>
            <w:shd w:val="clear" w:color="auto" w:fill="auto"/>
            <w:vAlign w:val="center"/>
          </w:tcPr>
          <w:p w14:paraId="27B7D46D">
            <w:pPr>
              <w:jc w:val="center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专任教师、讲师</w:t>
            </w:r>
          </w:p>
        </w:tc>
        <w:tc>
          <w:tcPr>
            <w:tcW w:w="1088" w:type="pct"/>
            <w:vAlign w:val="center"/>
          </w:tcPr>
          <w:p w14:paraId="25A9EAE4">
            <w:pPr>
              <w:jc w:val="center"/>
              <w:rPr>
                <w:rFonts w:hint="eastAsia" w:ascii="仿宋_GB2312" w:eastAsiaTheme="minorEastAsia"/>
                <w:sz w:val="24"/>
                <w:lang w:eastAsia="zh-CN"/>
              </w:rPr>
            </w:pPr>
            <w:r>
              <w:rPr>
                <w:rFonts w:hint="eastAsia"/>
              </w:rPr>
              <w:t>李健华</w:t>
            </w:r>
            <w:r>
              <w:rPr>
                <w:rFonts w:hint="eastAsia"/>
                <w:lang w:eastAsia="zh-CN"/>
              </w:rPr>
              <w:t>、陈俊、</w:t>
            </w:r>
            <w:r>
              <w:rPr>
                <w:rFonts w:hint="eastAsia"/>
              </w:rPr>
              <w:t>王思敏</w:t>
            </w:r>
            <w:r>
              <w:rPr>
                <w:rFonts w:hint="eastAsia"/>
                <w:lang w:eastAsia="zh-CN"/>
              </w:rPr>
              <w:t>、</w:t>
            </w:r>
            <w:r>
              <w:rPr>
                <w:rFonts w:hint="eastAsia"/>
              </w:rPr>
              <w:t>金超</w:t>
            </w:r>
            <w:r>
              <w:rPr>
                <w:rFonts w:hint="eastAsia"/>
                <w:lang w:eastAsia="zh-CN"/>
              </w:rPr>
              <w:t>、</w:t>
            </w:r>
            <w:r>
              <w:rPr>
                <w:rFonts w:hint="eastAsia"/>
              </w:rPr>
              <w:t>谭冠雄</w:t>
            </w:r>
          </w:p>
        </w:tc>
        <w:tc>
          <w:tcPr>
            <w:tcW w:w="474" w:type="pct"/>
            <w:shd w:val="clear" w:color="auto" w:fill="auto"/>
            <w:vAlign w:val="center"/>
          </w:tcPr>
          <w:p w14:paraId="525D1D55">
            <w:pPr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13416187462</w:t>
            </w:r>
          </w:p>
        </w:tc>
        <w:tc>
          <w:tcPr>
            <w:tcW w:w="800" w:type="pct"/>
            <w:shd w:val="clear" w:color="auto" w:fill="auto"/>
            <w:vAlign w:val="center"/>
          </w:tcPr>
          <w:p w14:paraId="593B2782">
            <w:pPr>
              <w:jc w:val="center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610965680@qq.com</w:t>
            </w:r>
            <w:bookmarkStart w:id="0" w:name="_GoBack"/>
            <w:bookmarkEnd w:id="0"/>
          </w:p>
        </w:tc>
      </w:tr>
      <w:tr w14:paraId="5F1B1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220" w:type="pct"/>
            <w:shd w:val="clear" w:color="auto" w:fill="auto"/>
            <w:vAlign w:val="center"/>
          </w:tcPr>
          <w:p w14:paraId="1A8E50F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</w:t>
            </w:r>
          </w:p>
        </w:tc>
        <w:tc>
          <w:tcPr>
            <w:tcW w:w="1348" w:type="pct"/>
            <w:shd w:val="clear" w:color="auto" w:fill="auto"/>
            <w:vAlign w:val="center"/>
          </w:tcPr>
          <w:p w14:paraId="60C52F4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1" w:type="pct"/>
            <w:shd w:val="clear" w:color="auto" w:fill="auto"/>
            <w:vAlign w:val="center"/>
          </w:tcPr>
          <w:p w14:paraId="14FEA09F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99" w:type="pct"/>
            <w:shd w:val="clear" w:color="auto" w:fill="auto"/>
            <w:vAlign w:val="center"/>
          </w:tcPr>
          <w:p w14:paraId="3CF1CF81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88" w:type="pct"/>
            <w:vAlign w:val="center"/>
          </w:tcPr>
          <w:p w14:paraId="0BE46F0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4" w:type="pct"/>
            <w:shd w:val="clear" w:color="auto" w:fill="auto"/>
            <w:vAlign w:val="center"/>
          </w:tcPr>
          <w:p w14:paraId="23B2521F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00" w:type="pct"/>
            <w:shd w:val="clear" w:color="auto" w:fill="auto"/>
            <w:vAlign w:val="center"/>
          </w:tcPr>
          <w:p w14:paraId="0B0522F7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7289F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20" w:type="pct"/>
            <w:shd w:val="clear" w:color="auto" w:fill="auto"/>
            <w:vAlign w:val="center"/>
          </w:tcPr>
          <w:p w14:paraId="2E5899F1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3</w:t>
            </w:r>
          </w:p>
        </w:tc>
        <w:tc>
          <w:tcPr>
            <w:tcW w:w="1348" w:type="pct"/>
            <w:shd w:val="clear" w:color="auto" w:fill="auto"/>
            <w:vAlign w:val="center"/>
          </w:tcPr>
          <w:p w14:paraId="181681E7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1" w:type="pct"/>
            <w:shd w:val="clear" w:color="auto" w:fill="auto"/>
            <w:vAlign w:val="center"/>
          </w:tcPr>
          <w:p w14:paraId="4948B2B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99" w:type="pct"/>
            <w:shd w:val="clear" w:color="auto" w:fill="auto"/>
            <w:vAlign w:val="center"/>
          </w:tcPr>
          <w:p w14:paraId="5BC360AD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88" w:type="pct"/>
            <w:vAlign w:val="center"/>
          </w:tcPr>
          <w:p w14:paraId="1FBEB1ED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4" w:type="pct"/>
            <w:shd w:val="clear" w:color="auto" w:fill="auto"/>
            <w:vAlign w:val="center"/>
          </w:tcPr>
          <w:p w14:paraId="7160C6AE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00" w:type="pct"/>
            <w:shd w:val="clear" w:color="auto" w:fill="auto"/>
            <w:vAlign w:val="center"/>
          </w:tcPr>
          <w:p w14:paraId="28B2E86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027A9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220" w:type="pct"/>
            <w:shd w:val="clear" w:color="auto" w:fill="auto"/>
            <w:vAlign w:val="center"/>
          </w:tcPr>
          <w:p w14:paraId="32A6A37E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4</w:t>
            </w:r>
          </w:p>
        </w:tc>
        <w:tc>
          <w:tcPr>
            <w:tcW w:w="1348" w:type="pct"/>
            <w:shd w:val="clear" w:color="auto" w:fill="auto"/>
            <w:vAlign w:val="center"/>
          </w:tcPr>
          <w:p w14:paraId="3DDAD8D6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1" w:type="pct"/>
            <w:shd w:val="clear" w:color="auto" w:fill="auto"/>
            <w:vAlign w:val="center"/>
          </w:tcPr>
          <w:p w14:paraId="715FA8C1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99" w:type="pct"/>
            <w:shd w:val="clear" w:color="auto" w:fill="auto"/>
            <w:vAlign w:val="center"/>
          </w:tcPr>
          <w:p w14:paraId="29B024F1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88" w:type="pct"/>
            <w:vAlign w:val="center"/>
          </w:tcPr>
          <w:p w14:paraId="6B1C6BB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4" w:type="pct"/>
            <w:shd w:val="clear" w:color="auto" w:fill="auto"/>
            <w:vAlign w:val="center"/>
          </w:tcPr>
          <w:p w14:paraId="6585F49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00" w:type="pct"/>
            <w:shd w:val="clear" w:color="auto" w:fill="auto"/>
            <w:vAlign w:val="center"/>
          </w:tcPr>
          <w:p w14:paraId="5F05F450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579C9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220" w:type="pct"/>
            <w:shd w:val="clear" w:color="auto" w:fill="auto"/>
            <w:vAlign w:val="center"/>
          </w:tcPr>
          <w:p w14:paraId="337E56E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5</w:t>
            </w:r>
          </w:p>
        </w:tc>
        <w:tc>
          <w:tcPr>
            <w:tcW w:w="1348" w:type="pct"/>
            <w:shd w:val="clear" w:color="auto" w:fill="auto"/>
            <w:vAlign w:val="center"/>
          </w:tcPr>
          <w:p w14:paraId="10D9172B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1" w:type="pct"/>
            <w:shd w:val="clear" w:color="auto" w:fill="auto"/>
            <w:vAlign w:val="center"/>
          </w:tcPr>
          <w:p w14:paraId="74EDAE5A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99" w:type="pct"/>
            <w:shd w:val="clear" w:color="auto" w:fill="auto"/>
            <w:vAlign w:val="center"/>
          </w:tcPr>
          <w:p w14:paraId="78EB9A1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88" w:type="pct"/>
            <w:vAlign w:val="center"/>
          </w:tcPr>
          <w:p w14:paraId="52807ED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4" w:type="pct"/>
            <w:shd w:val="clear" w:color="auto" w:fill="auto"/>
            <w:vAlign w:val="center"/>
          </w:tcPr>
          <w:p w14:paraId="01839A23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00" w:type="pct"/>
            <w:shd w:val="clear" w:color="auto" w:fill="auto"/>
            <w:vAlign w:val="center"/>
          </w:tcPr>
          <w:p w14:paraId="30BCD74E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7FF77FB0">
      <w:pPr>
        <w:rPr>
          <w:rFonts w:ascii="仿宋_GB2312" w:hAnsi="宋体" w:eastAsia="仿宋_GB2312"/>
        </w:rPr>
      </w:pPr>
      <w:r>
        <w:rPr>
          <w:rFonts w:hint="eastAsia" w:ascii="仿宋_GB2312" w:hAnsi="宋体" w:eastAsia="仿宋_GB2312" w:cs="黑体"/>
        </w:rPr>
        <w:t>注：</w:t>
      </w:r>
      <w:r>
        <w:rPr>
          <w:rFonts w:hint="eastAsia" w:ascii="仿宋_GB2312" w:hAnsi="宋体" w:eastAsia="仿宋_GB2312"/>
        </w:rPr>
        <w:t>此表由申报单位填写。</w:t>
      </w:r>
    </w:p>
    <w:sectPr>
      <w:pgSz w:w="16838" w:h="11906" w:orient="landscape"/>
      <w:pgMar w:top="1797" w:right="1440" w:bottom="179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cwMzdiOGZhYmM1OTM5OGI5OTkzNjQyZTA5YjBlNjEifQ=="/>
  </w:docVars>
  <w:rsids>
    <w:rsidRoot w:val="00FF6BC8"/>
    <w:rsid w:val="0004367B"/>
    <w:rsid w:val="000D3CBF"/>
    <w:rsid w:val="00135960"/>
    <w:rsid w:val="00162ACE"/>
    <w:rsid w:val="00191EA6"/>
    <w:rsid w:val="0023201F"/>
    <w:rsid w:val="00280CF0"/>
    <w:rsid w:val="00283C69"/>
    <w:rsid w:val="002B1F4B"/>
    <w:rsid w:val="002C5636"/>
    <w:rsid w:val="00327483"/>
    <w:rsid w:val="00382581"/>
    <w:rsid w:val="00405101"/>
    <w:rsid w:val="004606DC"/>
    <w:rsid w:val="00463D82"/>
    <w:rsid w:val="00475E78"/>
    <w:rsid w:val="00521090"/>
    <w:rsid w:val="005E5718"/>
    <w:rsid w:val="00651FB4"/>
    <w:rsid w:val="006520B8"/>
    <w:rsid w:val="0065794A"/>
    <w:rsid w:val="006770E6"/>
    <w:rsid w:val="006E48D7"/>
    <w:rsid w:val="00730F35"/>
    <w:rsid w:val="00784265"/>
    <w:rsid w:val="008629DC"/>
    <w:rsid w:val="008D34AF"/>
    <w:rsid w:val="009163B1"/>
    <w:rsid w:val="00986DB5"/>
    <w:rsid w:val="00A94FFC"/>
    <w:rsid w:val="00BC6306"/>
    <w:rsid w:val="00C04B68"/>
    <w:rsid w:val="00C877D9"/>
    <w:rsid w:val="00CA16BB"/>
    <w:rsid w:val="00CA685A"/>
    <w:rsid w:val="00CD2BEF"/>
    <w:rsid w:val="00CD35C8"/>
    <w:rsid w:val="00D57716"/>
    <w:rsid w:val="00DB4F8B"/>
    <w:rsid w:val="00E00F14"/>
    <w:rsid w:val="00E53B0F"/>
    <w:rsid w:val="00E905C9"/>
    <w:rsid w:val="00FE236C"/>
    <w:rsid w:val="00FF6BC8"/>
    <w:rsid w:val="1CF5755E"/>
    <w:rsid w:val="24913BBD"/>
    <w:rsid w:val="39877B54"/>
    <w:rsid w:val="429B5CBD"/>
    <w:rsid w:val="50DB075E"/>
    <w:rsid w:val="615C3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批注框文本 字符"/>
    <w:basedOn w:val="6"/>
    <w:link w:val="2"/>
    <w:semiHidden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138</Words>
  <Characters>141</Characters>
  <Lines>1</Lines>
  <Paragraphs>1</Paragraphs>
  <TotalTime>0</TotalTime>
  <ScaleCrop>false</ScaleCrop>
  <LinksUpToDate>false</LinksUpToDate>
  <CharactersWithSpaces>204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2024-06-25T03:19:00Z</dcterms:created>
  <dc:creator>934940350</dc:creator>
  <cp:lastModifiedBy>李婉倩</cp:lastModifiedBy>
  <cp:lastPrinted>2023-09-14T07:38:00Z</cp:lastPrinted>
  <dcterms:modified xsi:type="dcterms:W3CDTF">2025-10-23T13:42:33Z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179A43BAAE3D4E69A384AB40DF388A86</vt:lpwstr>
  </property>
  <property fmtid="{D5CDD505-2E9C-101B-9397-08002B2CF9AE}" pid="4" name="KSOTemplateDocerSaveRecord">
    <vt:lpwstr>eyJoZGlkIjoiMzI0MTA4OWJmZGExNmNmZDZmYzE4OTQwODUxZDBjNzUiLCJ1c2VySWQiOiIxNDU5MDQxMDc2In0=</vt:lpwstr>
  </property>
</Properties>
</file>