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outlineLvl w:val="0"/>
        <w:rPr>
          <w:rFonts w:hint="eastAsia" w:ascii="仿宋_GB2312" w:hAnsi="仿宋_GB2312" w:eastAsia="仿宋_GB2312" w:cs="仿宋_GB2312"/>
          <w:b/>
          <w:bCs/>
          <w:sz w:val="36"/>
          <w:szCs w:val="36"/>
        </w:rPr>
      </w:pPr>
    </w:p>
    <w:p>
      <w:pPr>
        <w:ind w:firstLine="723" w:firstLineChars="200"/>
        <w:jc w:val="center"/>
        <w:outlineLvl w:val="0"/>
        <w:rPr>
          <w:rFonts w:hint="eastAsia" w:ascii="仿宋_GB2312" w:hAnsi="仿宋_GB2312" w:eastAsia="仿宋_GB2312" w:cs="仿宋_GB2312"/>
          <w:b/>
          <w:bCs/>
          <w:sz w:val="36"/>
          <w:szCs w:val="36"/>
          <w:lang w:eastAsia="zh-CN"/>
        </w:rPr>
      </w:pPr>
      <w:r>
        <w:rPr>
          <w:rFonts w:hint="eastAsia" w:ascii="仿宋_GB2312" w:hAnsi="仿宋_GB2312" w:eastAsia="仿宋_GB2312" w:cs="仿宋_GB2312"/>
          <w:b/>
          <w:bCs/>
          <w:sz w:val="36"/>
          <w:szCs w:val="36"/>
        </w:rPr>
        <w:t>广州华夏职业学院微课</w:t>
      </w:r>
      <w:r>
        <w:rPr>
          <w:rFonts w:hint="eastAsia" w:ascii="仿宋_GB2312" w:hAnsi="仿宋_GB2312" w:eastAsia="仿宋_GB2312" w:cs="仿宋_GB2312"/>
          <w:b/>
          <w:bCs/>
          <w:sz w:val="36"/>
          <w:szCs w:val="36"/>
          <w:lang w:eastAsia="zh-CN"/>
        </w:rPr>
        <w:t>申报指南</w:t>
      </w:r>
    </w:p>
    <w:p>
      <w:pPr>
        <w:ind w:firstLine="640" w:firstLineChars="200"/>
        <w:outlineLvl w:val="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一、“微课”资源概述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概念界定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“微课”是指按照最新颁布的国家课程标准及教学实践要求，以帮助学生掌握课堂教学中单个知识点为目的，以视频为主要媒体形式的数字教学资源。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“微课”的核心是教学视频，针对不同需求，视频内容类型有知识点讲解、操作过程演示、模拟与实验等多种；此外，“微课”资源中还包含相关的练习测试及学生反馈等支持性资源。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基本特征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（1）主题突出，指向明确。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课”资源设计、制作与使用均围绕单个教学知识点展开，其目的在于帮助学生达到学科课堂教学中单个知识点的教学目标。相对传统类型资源要完成复杂众多的教学内容、达成多个教学目标而言，“微课”教学目标相对单一，教学内容更加精简，教学主题更加突出，教学指向更加明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（2）以“视频”为核心，切合实际教学需求。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课”资源以教学视频为核心，视频内容根据具体学科教学内容和教学目标要求，可以是知识点分析与讲解，操作过程演示与示范等，根据实际需要，视频中可插入动画等媒体形式；除视频外，“微课”中还包含学生练习测试、反馈评价等，它们以一定的结构组合呈现，共同营造与具体教学活动紧密结合、真正符合教学实际的“微教学资源环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（3）短小精悍，使用方便。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“微课”视频时长短，一般为5—10 分钟，最长不超过15 分钟，用户既可以流畅地，使用多终端在线使用“微课”资源，也可灵活方便地将其下载保存到各种多媒体数码终端设备上实现移动式个性化学习。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建设目的和意义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建设“微课”资源的目的：帮助教师解决特定知识点教学中遇到的困难和问题，辅助学生更好地理解和掌握学科知识点，有效促进教学的质量的提升和教学效率的提高。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微课”资源的意义：通过资源的使用，帮助教师转变在教学中的角色，引导他们变革传统的师生授受式教学模式，促进教师的专业成长；提升学生学习的自觉性和主动性，有力推动自主学习和探究学习在常规课堂中的实施，有效培养学生自主学习和探究学习的能力；创新人才培养模式，践行我国教学改革的教育发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二、“微课”资源建设要求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“微课”资源主要包含（但不限于）以下几个组成部分。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教学需求分析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教学需求分析可以单独的或嵌入视频的文本形式，用于帮助使用者清晰了解“微课”资源的知识背景与要解决的教学问题。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（1）学习者起点水平分析：明确适用该“微课”资源的学生学习起点，包括已经具备的知识或技能基础，以及相关联的知识或技能。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（2）学习内容分析：明确该“微课”资源的学习内容或知识点，以及该知识点在学科课程知识中的作用与地位。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（3）教学目标分析：明确该“微课”资源的教学目的或作用，能帮助教师和学生解决教与学中的什么问题，达到什么目标。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教学视频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教学视频是“微课”资源的核心。根据具体的学习内容和教学目标，视频内容可为知识点分析与讲解，操作过程演示与示范等多种。视频中建议使用以下教学步骤。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（1）学习导入：通过提出问题、设置疑问等方式导入即将学习的知识点，并带领学生回顾有关知识，为新知识的学习做好准备。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（2）阐述与解释：引入核心概念或新知识点，围绕该新知识点进行讲解阐述或操作示范，并根据需要适时举出例子。推荐使用可视化表征方式讲解知识点。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（3）总结与反思：使用图形化表征的方式总结所学，并带领学生反思其中的核心问题。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练习与测试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练习与测试是帮助学生巩固，并检验学生是否掌握“微课”资源中知识点的重要环节。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练习与测试：围绕“微课”资源知识点的练习题和测试题，以单独的或嵌入视频的文本形式呈现。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答案：练习题与测试题的解答过程与答案，以单独的文本呈现。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相关学习资源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围绕“微课”知识点，为学生进一步学习提供其他相关的资源，包括视频素材、多媒体课件、网页等。</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申报材料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outlineLvl w:val="9"/>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lang w:eastAsia="zh-CN"/>
        </w:rPr>
        <w:t>广州华夏职业学院</w:t>
      </w:r>
      <w:r>
        <w:rPr>
          <w:rFonts w:hint="eastAsia" w:ascii="仿宋_GB2312" w:hAnsi="仿宋_GB2312" w:eastAsia="仿宋_GB2312" w:cs="仿宋_GB2312"/>
          <w:color w:val="auto"/>
          <w:sz w:val="32"/>
          <w:szCs w:val="32"/>
          <w:shd w:val="clear" w:color="auto" w:fill="FFFFFF"/>
        </w:rPr>
        <w:t>微课</w:t>
      </w:r>
      <w:r>
        <w:rPr>
          <w:rFonts w:hint="eastAsia" w:ascii="仿宋_GB2312" w:hAnsi="仿宋_GB2312" w:eastAsia="仿宋_GB2312" w:cs="仿宋_GB2312"/>
          <w:color w:val="auto"/>
          <w:sz w:val="32"/>
          <w:szCs w:val="32"/>
          <w:shd w:val="clear" w:color="auto" w:fill="FFFFFF"/>
          <w:lang w:eastAsia="zh-CN"/>
        </w:rPr>
        <w:t>项目</w:t>
      </w:r>
      <w:r>
        <w:rPr>
          <w:rFonts w:hint="eastAsia" w:ascii="仿宋_GB2312" w:hAnsi="仿宋_GB2312" w:eastAsia="仿宋_GB2312" w:cs="仿宋_GB2312"/>
          <w:color w:val="auto"/>
          <w:sz w:val="32"/>
          <w:szCs w:val="32"/>
          <w:shd w:val="clear" w:color="auto" w:fill="FFFFFF"/>
        </w:rPr>
        <w:t>申报书</w:t>
      </w:r>
      <w:r>
        <w:rPr>
          <w:rFonts w:hint="eastAsia" w:ascii="仿宋_GB2312" w:hAnsi="仿宋_GB2312" w:eastAsia="仿宋_GB2312" w:cs="仿宋_GB2312"/>
          <w:color w:val="auto"/>
          <w:sz w:val="32"/>
          <w:szCs w:val="32"/>
          <w:shd w:val="clear" w:color="auto" w:fill="FFFFFF"/>
          <w:lang w:eastAsia="zh-CN"/>
        </w:rPr>
        <w:t>（纸质版</w:t>
      </w:r>
      <w:r>
        <w:rPr>
          <w:rFonts w:hint="eastAsia" w:ascii="仿宋_GB2312" w:hAnsi="仿宋_GB2312" w:eastAsia="仿宋_GB2312" w:cs="仿宋_GB2312"/>
          <w:color w:val="auto"/>
          <w:sz w:val="32"/>
          <w:szCs w:val="32"/>
          <w:shd w:val="clear" w:color="auto" w:fill="FFFFFF"/>
          <w:lang w:val="en-US" w:eastAsia="zh-CN"/>
        </w:rPr>
        <w:t>1份</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word电子版</w:t>
      </w:r>
      <w:r>
        <w:rPr>
          <w:rFonts w:hint="eastAsia" w:ascii="仿宋_GB2312" w:hAnsi="仿宋_GB2312" w:eastAsia="仿宋_GB2312" w:cs="仿宋_GB2312"/>
          <w:color w:val="auto"/>
          <w:sz w:val="32"/>
          <w:szCs w:val="32"/>
          <w:shd w:val="clear" w:color="auto" w:fill="FFFFFF"/>
          <w:lang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both"/>
        <w:textAlignment w:val="auto"/>
        <w:outlineLvl w:val="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2.项目专题网站</w:t>
      </w:r>
      <w:r>
        <w:rPr>
          <w:rFonts w:hint="eastAsia" w:ascii="仿宋" w:hAnsi="仿宋" w:eastAsia="仿宋"/>
          <w:sz w:val="32"/>
          <w:szCs w:val="32"/>
          <w:lang w:eastAsia="zh-CN"/>
        </w:rPr>
        <w:t>（可用我校的网络教学平台来制作课程网站：http://gzhxtc.fanya.chaoxing.com/portal）。</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C69F5"/>
    <w:multiLevelType w:val="singleLevel"/>
    <w:tmpl w:val="450C69F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2681"/>
    <w:rsid w:val="000034D0"/>
    <w:rsid w:val="000063EF"/>
    <w:rsid w:val="00150AAF"/>
    <w:rsid w:val="00154FC7"/>
    <w:rsid w:val="001E76B4"/>
    <w:rsid w:val="00286B60"/>
    <w:rsid w:val="003466F6"/>
    <w:rsid w:val="003759DE"/>
    <w:rsid w:val="00392FBB"/>
    <w:rsid w:val="003C4686"/>
    <w:rsid w:val="003C49A0"/>
    <w:rsid w:val="003E5C6B"/>
    <w:rsid w:val="004370F8"/>
    <w:rsid w:val="00497388"/>
    <w:rsid w:val="005143F6"/>
    <w:rsid w:val="00514D60"/>
    <w:rsid w:val="00540289"/>
    <w:rsid w:val="005B0CE2"/>
    <w:rsid w:val="005B58F1"/>
    <w:rsid w:val="005C1C52"/>
    <w:rsid w:val="005E0048"/>
    <w:rsid w:val="006611CB"/>
    <w:rsid w:val="00673F33"/>
    <w:rsid w:val="006D4728"/>
    <w:rsid w:val="006E0CA0"/>
    <w:rsid w:val="007649D6"/>
    <w:rsid w:val="00810EFA"/>
    <w:rsid w:val="00836995"/>
    <w:rsid w:val="008D3AC1"/>
    <w:rsid w:val="00904FEC"/>
    <w:rsid w:val="009113EE"/>
    <w:rsid w:val="009924D7"/>
    <w:rsid w:val="00A14B6E"/>
    <w:rsid w:val="00A570A7"/>
    <w:rsid w:val="00A745EC"/>
    <w:rsid w:val="00AE09BF"/>
    <w:rsid w:val="00AE58C3"/>
    <w:rsid w:val="00B22190"/>
    <w:rsid w:val="00C0144D"/>
    <w:rsid w:val="00C44FA8"/>
    <w:rsid w:val="00C9266D"/>
    <w:rsid w:val="00C933C3"/>
    <w:rsid w:val="00CA7BC8"/>
    <w:rsid w:val="00CB7F21"/>
    <w:rsid w:val="00CC7B20"/>
    <w:rsid w:val="00CD15FF"/>
    <w:rsid w:val="00D82681"/>
    <w:rsid w:val="00D97537"/>
    <w:rsid w:val="00DA2AC9"/>
    <w:rsid w:val="00DD4A4B"/>
    <w:rsid w:val="00E06E28"/>
    <w:rsid w:val="00E36A29"/>
    <w:rsid w:val="00E725FA"/>
    <w:rsid w:val="00F37120"/>
    <w:rsid w:val="00FA0DCE"/>
    <w:rsid w:val="0CD44C78"/>
    <w:rsid w:val="0E6D36DB"/>
    <w:rsid w:val="19391565"/>
    <w:rsid w:val="29F26101"/>
    <w:rsid w:val="444A75A9"/>
    <w:rsid w:val="4E291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7"/>
    <w:unhideWhenUsed/>
    <w:qFormat/>
    <w:uiPriority w:val="99"/>
    <w:rPr>
      <w:rFonts w:ascii="宋体" w:eastAsia="宋体"/>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kern w:val="0"/>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文档结构图 Char"/>
    <w:basedOn w:val="6"/>
    <w:link w:val="2"/>
    <w:semiHidden/>
    <w:qFormat/>
    <w:uiPriority w:val="99"/>
    <w:rPr>
      <w:rFonts w:ascii="宋体" w:eastAsia="宋体"/>
      <w:sz w:val="18"/>
      <w:szCs w:val="18"/>
    </w:rPr>
  </w:style>
  <w:style w:type="character" w:customStyle="1" w:styleId="8">
    <w:name w:val="页眉 Char"/>
    <w:basedOn w:val="6"/>
    <w:link w:val="3"/>
    <w:qFormat/>
    <w:uiPriority w:val="99"/>
    <w:rPr>
      <w:rFonts w:ascii="Calibri" w:hAnsi="Calibri" w:eastAsia="宋体" w:cs="Times New Roman"/>
      <w:kern w:val="0"/>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241</Words>
  <Characters>1379</Characters>
  <Lines>11</Lines>
  <Paragraphs>3</Paragraphs>
  <TotalTime>0</TotalTime>
  <ScaleCrop>false</ScaleCrop>
  <LinksUpToDate>false</LinksUpToDate>
  <CharactersWithSpaces>1617</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2013-09-22T01:50:00Z</dcterms:created>
  <dc:creator>fyy</dc:creator>
  <cp:lastModifiedBy>破烂熊</cp:lastModifiedBy>
  <dcterms:modified xsi:type="dcterms:W3CDTF">2019-04-04T08:26:08Z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